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8"/>
        <w:gridCol w:w="518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机动经费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石鑫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69239154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220.00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121.1000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74.32%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220.00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121.1000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74.32%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本项目机动经费主要是人员经费，包括抚恤金和新增编制内人员的工资、保险等费用，保障新增和去世职工待遇，确保社会稳定。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抚恤金：执行率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新增人员经费：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因应聘人员未符合岗位要求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，未发生新增人员费用。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指标1：新增教师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因应聘人员未符合岗位要求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指标1：及时发放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全年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全年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因应聘人员未符合岗位要求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指标1：受益人数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15.9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因应聘人员未符合岗位要求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73.3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lNDZiMTVkYzgwNjIzNjcxOTk1NDRlN2M0ODMxZTQifQ=="/>
  </w:docVars>
  <w:rsids>
    <w:rsidRoot w:val="F77F09F4"/>
    <w:rsid w:val="009867D0"/>
    <w:rsid w:val="05967957"/>
    <w:rsid w:val="0A70734C"/>
    <w:rsid w:val="11B74362"/>
    <w:rsid w:val="183C5057"/>
    <w:rsid w:val="1FF02579"/>
    <w:rsid w:val="22A82894"/>
    <w:rsid w:val="26383FCF"/>
    <w:rsid w:val="37173543"/>
    <w:rsid w:val="3B2A2D58"/>
    <w:rsid w:val="3FF76880"/>
    <w:rsid w:val="4A667FD5"/>
    <w:rsid w:val="4B2431E0"/>
    <w:rsid w:val="4BC3723E"/>
    <w:rsid w:val="585C4059"/>
    <w:rsid w:val="5A1E5497"/>
    <w:rsid w:val="5E8545C5"/>
    <w:rsid w:val="68596CDB"/>
    <w:rsid w:val="6AC364B9"/>
    <w:rsid w:val="6E6D67C3"/>
    <w:rsid w:val="71E947C9"/>
    <w:rsid w:val="72434811"/>
    <w:rsid w:val="7AB7FF50"/>
    <w:rsid w:val="7BFEB0DB"/>
    <w:rsid w:val="7F43007D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2024-04-26T02:40:03Z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AAAC00A6CD6A440AA0166526A13B35F4_12</vt:lpwstr>
  </property>
</Properties>
</file>