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6"/>
        <w:tblW w:w="9337" w:type="dxa"/>
        <w:jc w:val="center"/>
        <w:tblInd w:w="0" w:type="dxa"/>
        <w:shd w:val="clear" w:color="auto" w:fill="auto"/>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1009"/>
      </w:tblGrid>
      <w:tr>
        <w:tblPrEx>
          <w:shd w:val="clear" w:color="auto" w:fill="auto"/>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项目名称</w:t>
            </w:r>
          </w:p>
        </w:tc>
        <w:tc>
          <w:tcPr>
            <w:tcW w:w="7777" w:type="dxa"/>
            <w:gridSpan w:val="1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bookmarkStart w:id="0" w:name="_GoBack"/>
            <w:r>
              <w:rPr>
                <w:rFonts w:hint="eastAsia" w:ascii="仿宋_GB2312" w:hAnsi="宋体" w:eastAsia="仿宋_GB2312" w:cs="宋体"/>
                <w:kern w:val="0"/>
                <w:sz w:val="21"/>
                <w:szCs w:val="21"/>
                <w:highlight w:val="none"/>
              </w:rPr>
              <w:t>新媒体专业部采编基地完善</w:t>
            </w:r>
            <w:bookmarkEnd w:id="0"/>
          </w:p>
        </w:tc>
      </w:tr>
      <w:tr>
        <w:tblPrEx>
          <w:tblLayout w:type="fixed"/>
          <w:tblCellMar>
            <w:top w:w="0" w:type="dxa"/>
            <w:left w:w="108" w:type="dxa"/>
            <w:bottom w:w="0" w:type="dxa"/>
            <w:right w:w="108" w:type="dxa"/>
          </w:tblCellMar>
        </w:tblPrEx>
        <w:trPr>
          <w:trHeight w:val="824" w:hRule="exact"/>
          <w:jc w:val="center"/>
        </w:trPr>
        <w:tc>
          <w:tcPr>
            <w:tcW w:w="156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主管部门</w:t>
            </w:r>
          </w:p>
        </w:tc>
        <w:tc>
          <w:tcPr>
            <w:tcW w:w="4091"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北京时尚控股有限责任公司</w:t>
            </w:r>
          </w:p>
        </w:tc>
        <w:tc>
          <w:tcPr>
            <w:tcW w:w="112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实施单位</w:t>
            </w:r>
          </w:p>
        </w:tc>
        <w:tc>
          <w:tcPr>
            <w:tcW w:w="2559"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北京市新媒体技师学院</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21"/>
                <w:szCs w:val="21"/>
                <w:highlight w:val="none"/>
                <w:lang w:eastAsia="zh-CN"/>
              </w:rPr>
              <w:t>（北京时尚控股有限责任公司党校）</w:t>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项目负责人</w:t>
            </w:r>
          </w:p>
        </w:tc>
        <w:tc>
          <w:tcPr>
            <w:tcW w:w="4091"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郝金亭</w:t>
            </w:r>
          </w:p>
        </w:tc>
        <w:tc>
          <w:tcPr>
            <w:tcW w:w="112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联系电话</w:t>
            </w:r>
          </w:p>
        </w:tc>
        <w:tc>
          <w:tcPr>
            <w:tcW w:w="2559"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18611899096</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项目资金</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（万元）</w:t>
            </w:r>
          </w:p>
        </w:tc>
        <w:tc>
          <w:tcPr>
            <w:tcW w:w="183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2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年初预</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算数</w:t>
            </w:r>
          </w:p>
        </w:tc>
        <w:tc>
          <w:tcPr>
            <w:tcW w:w="1132"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全年预</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算数</w:t>
            </w:r>
          </w:p>
        </w:tc>
        <w:tc>
          <w:tcPr>
            <w:tcW w:w="112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全年</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执行数</w:t>
            </w:r>
          </w:p>
        </w:tc>
        <w:tc>
          <w:tcPr>
            <w:tcW w:w="704"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分值</w:t>
            </w:r>
          </w:p>
        </w:tc>
        <w:tc>
          <w:tcPr>
            <w:tcW w:w="84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执行率</w:t>
            </w:r>
          </w:p>
        </w:tc>
        <w:tc>
          <w:tcPr>
            <w:tcW w:w="100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得分</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年度资金总额</w:t>
            </w:r>
          </w:p>
        </w:tc>
        <w:tc>
          <w:tcPr>
            <w:tcW w:w="112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51.2401</w:t>
            </w:r>
          </w:p>
        </w:tc>
        <w:tc>
          <w:tcPr>
            <w:tcW w:w="1132"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51.2401</w:t>
            </w:r>
          </w:p>
        </w:tc>
        <w:tc>
          <w:tcPr>
            <w:tcW w:w="112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51.20</w:t>
            </w:r>
          </w:p>
        </w:tc>
        <w:tc>
          <w:tcPr>
            <w:tcW w:w="704"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10</w:t>
            </w:r>
          </w:p>
        </w:tc>
        <w:tc>
          <w:tcPr>
            <w:tcW w:w="84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99.92%</w:t>
            </w:r>
          </w:p>
        </w:tc>
        <w:tc>
          <w:tcPr>
            <w:tcW w:w="100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w:t>
            </w: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其中：当年财政</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拨款</w:t>
            </w:r>
          </w:p>
        </w:tc>
        <w:tc>
          <w:tcPr>
            <w:tcW w:w="112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51.2401</w:t>
            </w:r>
          </w:p>
        </w:tc>
        <w:tc>
          <w:tcPr>
            <w:tcW w:w="1132"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51.2401</w:t>
            </w:r>
          </w:p>
        </w:tc>
        <w:tc>
          <w:tcPr>
            <w:tcW w:w="112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51.20</w:t>
            </w:r>
          </w:p>
        </w:tc>
        <w:tc>
          <w:tcPr>
            <w:tcW w:w="704"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99.92%</w:t>
            </w:r>
          </w:p>
        </w:tc>
        <w:tc>
          <w:tcPr>
            <w:tcW w:w="100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 xml:space="preserve">      上年结转资金</w:t>
            </w:r>
          </w:p>
        </w:tc>
        <w:tc>
          <w:tcPr>
            <w:tcW w:w="112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1132"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112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704"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100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 xml:space="preserve">  其他资金</w:t>
            </w:r>
          </w:p>
        </w:tc>
        <w:tc>
          <w:tcPr>
            <w:tcW w:w="112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1132"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112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704"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c>
          <w:tcPr>
            <w:tcW w:w="100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年度总体目标</w:t>
            </w:r>
          </w:p>
        </w:tc>
        <w:tc>
          <w:tcPr>
            <w:tcW w:w="5066" w:type="dxa"/>
            <w:gridSpan w:val="6"/>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预期目标</w:t>
            </w:r>
          </w:p>
        </w:tc>
        <w:tc>
          <w:tcPr>
            <w:tcW w:w="3686" w:type="dxa"/>
            <w:gridSpan w:val="7"/>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实际完成情况</w:t>
            </w:r>
          </w:p>
        </w:tc>
      </w:tr>
      <w:tr>
        <w:tblPrEx>
          <w:tblLayout w:type="fixed"/>
          <w:tblCellMar>
            <w:top w:w="0" w:type="dxa"/>
            <w:left w:w="108" w:type="dxa"/>
            <w:bottom w:w="0" w:type="dxa"/>
            <w:right w:w="108" w:type="dxa"/>
          </w:tblCellMar>
        </w:tblPrEx>
        <w:trPr>
          <w:trHeight w:val="2931" w:hRule="exact"/>
          <w:jc w:val="center"/>
        </w:trPr>
        <w:tc>
          <w:tcPr>
            <w:tcW w:w="58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066" w:type="dxa"/>
            <w:gridSpan w:val="6"/>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both"/>
              <w:rPr>
                <w:rFonts w:hint="eastAsia" w:ascii="仿宋_GB2312" w:hAnsi="宋体" w:eastAsia="仿宋_GB2312" w:cs="宋体"/>
                <w:kern w:val="0"/>
                <w:sz w:val="16"/>
                <w:szCs w:val="16"/>
                <w:highlight w:val="none"/>
                <w:lang w:eastAsia="zh-CN"/>
              </w:rPr>
            </w:pPr>
            <w:r>
              <w:rPr>
                <w:rFonts w:hint="eastAsia" w:ascii="仿宋_GB2312" w:hAnsi="宋体" w:eastAsia="仿宋_GB2312" w:cs="宋体"/>
                <w:kern w:val="0"/>
                <w:sz w:val="16"/>
                <w:szCs w:val="16"/>
                <w:highlight w:val="none"/>
                <w:lang w:eastAsia="zh-CN"/>
              </w:rPr>
              <w:t>"1. 完成设备改造，能够满足技师专业学生视频、直播等相关方向实训，完成面向专业部多媒体制作等四个专业的所有学生的实训课程不少于10门，课时不少于500学时，完成面向社会的技术服务不少于5项，完成社会培训不少1000人天。</w:t>
            </w:r>
          </w:p>
          <w:p>
            <w:pPr>
              <w:widowControl/>
              <w:spacing w:line="240" w:lineRule="exact"/>
              <w:jc w:val="both"/>
              <w:rPr>
                <w:rFonts w:hint="eastAsia" w:ascii="仿宋_GB2312" w:hAnsi="宋体" w:eastAsia="仿宋_GB2312" w:cs="宋体"/>
                <w:kern w:val="0"/>
                <w:sz w:val="16"/>
                <w:szCs w:val="16"/>
                <w:highlight w:val="none"/>
                <w:lang w:eastAsia="zh-CN"/>
              </w:rPr>
            </w:pPr>
            <w:r>
              <w:rPr>
                <w:rFonts w:hint="eastAsia" w:ascii="仿宋_GB2312" w:hAnsi="宋体" w:eastAsia="仿宋_GB2312" w:cs="宋体"/>
                <w:kern w:val="0"/>
                <w:sz w:val="16"/>
                <w:szCs w:val="16"/>
                <w:highlight w:val="none"/>
                <w:lang w:eastAsia="zh-CN"/>
              </w:rPr>
              <w:t>2. 满足综合产教融合项目对设备的基础需要，服务企业生产性项目6项。</w:t>
            </w:r>
          </w:p>
          <w:p>
            <w:pPr>
              <w:widowControl/>
              <w:spacing w:line="240" w:lineRule="exact"/>
              <w:jc w:val="both"/>
              <w:rPr>
                <w:rFonts w:hint="eastAsia" w:ascii="仿宋_GB2312" w:hAnsi="宋体" w:eastAsia="仿宋_GB2312" w:cs="宋体"/>
                <w:kern w:val="0"/>
                <w:sz w:val="16"/>
                <w:szCs w:val="16"/>
                <w:highlight w:val="none"/>
                <w:lang w:eastAsia="zh-CN"/>
              </w:rPr>
            </w:pPr>
            <w:r>
              <w:rPr>
                <w:rFonts w:hint="eastAsia" w:ascii="仿宋_GB2312" w:hAnsi="宋体" w:eastAsia="仿宋_GB2312" w:cs="宋体"/>
                <w:kern w:val="0"/>
                <w:sz w:val="16"/>
                <w:szCs w:val="16"/>
                <w:highlight w:val="none"/>
                <w:lang w:eastAsia="zh-CN"/>
              </w:rPr>
              <w:t>3. 满足与新媒体应用技术专业群不同专业之间的协同企业课题合作的设备需求。</w:t>
            </w:r>
          </w:p>
          <w:p>
            <w:pPr>
              <w:widowControl/>
              <w:spacing w:line="240" w:lineRule="exact"/>
              <w:jc w:val="both"/>
              <w:rPr>
                <w:rFonts w:hint="eastAsia" w:ascii="仿宋_GB2312" w:hAnsi="宋体" w:eastAsia="仿宋_GB2312" w:cs="宋体"/>
                <w:kern w:val="0"/>
                <w:sz w:val="16"/>
                <w:szCs w:val="16"/>
                <w:highlight w:val="none"/>
                <w:lang w:eastAsia="zh-CN"/>
              </w:rPr>
            </w:pPr>
            <w:r>
              <w:rPr>
                <w:rFonts w:hint="eastAsia" w:ascii="仿宋_GB2312" w:hAnsi="宋体" w:eastAsia="仿宋_GB2312" w:cs="宋体"/>
                <w:kern w:val="0"/>
                <w:sz w:val="16"/>
                <w:szCs w:val="16"/>
                <w:highlight w:val="none"/>
                <w:lang w:eastAsia="zh-CN"/>
              </w:rPr>
              <w:t>4.通过完善，提升产教融合度，学生对实训基地满意度显著提升。社会服务满意度显著提升。"</w:t>
            </w:r>
            <w:r>
              <w:rPr>
                <w:rFonts w:hint="eastAsia" w:ascii="仿宋_GB2312" w:hAnsi="宋体" w:eastAsia="仿宋_GB2312" w:cs="宋体"/>
                <w:kern w:val="0"/>
                <w:sz w:val="16"/>
                <w:szCs w:val="16"/>
                <w:highlight w:val="none"/>
                <w:lang w:eastAsia="zh-CN"/>
              </w:rPr>
              <w:tab/>
            </w:r>
            <w:r>
              <w:rPr>
                <w:rFonts w:hint="eastAsia" w:ascii="仿宋_GB2312" w:hAnsi="宋体" w:eastAsia="仿宋_GB2312" w:cs="宋体"/>
                <w:kern w:val="0"/>
                <w:sz w:val="16"/>
                <w:szCs w:val="16"/>
                <w:highlight w:val="none"/>
                <w:lang w:eastAsia="zh-CN"/>
              </w:rPr>
              <w:tab/>
            </w:r>
            <w:r>
              <w:rPr>
                <w:rFonts w:hint="eastAsia" w:ascii="仿宋_GB2312" w:hAnsi="宋体" w:eastAsia="仿宋_GB2312" w:cs="宋体"/>
                <w:kern w:val="0"/>
                <w:sz w:val="16"/>
                <w:szCs w:val="16"/>
                <w:highlight w:val="none"/>
                <w:lang w:eastAsia="zh-CN"/>
              </w:rPr>
              <w:tab/>
            </w:r>
          </w:p>
        </w:tc>
        <w:tc>
          <w:tcPr>
            <w:tcW w:w="3686" w:type="dxa"/>
            <w:gridSpan w:val="7"/>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both"/>
              <w:rPr>
                <w:rFonts w:hint="eastAsia" w:ascii="仿宋_GB2312" w:hAnsi="宋体" w:eastAsia="仿宋_GB2312" w:cs="宋体"/>
                <w:kern w:val="0"/>
                <w:sz w:val="16"/>
                <w:szCs w:val="16"/>
                <w:highlight w:val="none"/>
                <w:lang w:eastAsia="zh-CN"/>
              </w:rPr>
            </w:pPr>
            <w:r>
              <w:rPr>
                <w:rFonts w:hint="eastAsia" w:ascii="仿宋_GB2312" w:hAnsi="宋体" w:eastAsia="仿宋_GB2312" w:cs="宋体"/>
                <w:kern w:val="0"/>
                <w:sz w:val="16"/>
                <w:szCs w:val="16"/>
                <w:highlight w:val="none"/>
                <w:lang w:eastAsia="zh-CN"/>
              </w:rPr>
              <w:t xml:space="preserve">1. </w:t>
            </w:r>
            <w:r>
              <w:rPr>
                <w:rFonts w:hint="eastAsia" w:ascii="仿宋_GB2312" w:hAnsi="宋体" w:eastAsia="仿宋_GB2312" w:cs="宋体"/>
                <w:kern w:val="0"/>
                <w:sz w:val="16"/>
                <w:szCs w:val="16"/>
                <w:highlight w:val="none"/>
                <w:lang w:val="en-US" w:eastAsia="zh-CN"/>
              </w:rPr>
              <w:t>设备升级完善以后，基本</w:t>
            </w:r>
            <w:r>
              <w:rPr>
                <w:rFonts w:hint="eastAsia" w:ascii="仿宋_GB2312" w:hAnsi="宋体" w:eastAsia="仿宋_GB2312" w:cs="宋体"/>
                <w:kern w:val="0"/>
                <w:sz w:val="16"/>
                <w:szCs w:val="16"/>
                <w:highlight w:val="none"/>
                <w:lang w:eastAsia="zh-CN"/>
              </w:rPr>
              <w:t>满足技师专业学生视频</w:t>
            </w:r>
            <w:r>
              <w:rPr>
                <w:rFonts w:hint="eastAsia" w:ascii="仿宋_GB2312" w:hAnsi="宋体" w:eastAsia="仿宋_GB2312" w:cs="宋体"/>
                <w:kern w:val="0"/>
                <w:sz w:val="16"/>
                <w:szCs w:val="16"/>
                <w:highlight w:val="none"/>
                <w:lang w:val="en-US" w:eastAsia="zh-CN"/>
              </w:rPr>
              <w:t>剪辑</w:t>
            </w:r>
            <w:r>
              <w:rPr>
                <w:rFonts w:hint="eastAsia" w:ascii="仿宋_GB2312" w:hAnsi="宋体" w:eastAsia="仿宋_GB2312" w:cs="宋体"/>
                <w:kern w:val="0"/>
                <w:sz w:val="16"/>
                <w:szCs w:val="16"/>
                <w:highlight w:val="none"/>
                <w:lang w:eastAsia="zh-CN"/>
              </w:rPr>
              <w:t>、</w:t>
            </w:r>
            <w:r>
              <w:rPr>
                <w:rFonts w:hint="eastAsia" w:ascii="仿宋_GB2312" w:hAnsi="宋体" w:eastAsia="仿宋_GB2312" w:cs="宋体"/>
                <w:kern w:val="0"/>
                <w:sz w:val="16"/>
                <w:szCs w:val="16"/>
                <w:highlight w:val="none"/>
                <w:lang w:val="en-US" w:eastAsia="zh-CN"/>
              </w:rPr>
              <w:t>新媒体</w:t>
            </w:r>
            <w:r>
              <w:rPr>
                <w:rFonts w:hint="eastAsia" w:ascii="仿宋_GB2312" w:hAnsi="宋体" w:eastAsia="仿宋_GB2312" w:cs="宋体"/>
                <w:kern w:val="0"/>
                <w:sz w:val="16"/>
                <w:szCs w:val="16"/>
                <w:highlight w:val="none"/>
                <w:lang w:eastAsia="zh-CN"/>
              </w:rPr>
              <w:t>直播等相关方向</w:t>
            </w:r>
            <w:r>
              <w:rPr>
                <w:rFonts w:hint="eastAsia" w:ascii="仿宋_GB2312" w:hAnsi="宋体" w:eastAsia="仿宋_GB2312" w:cs="宋体"/>
                <w:kern w:val="0"/>
                <w:sz w:val="16"/>
                <w:szCs w:val="16"/>
                <w:highlight w:val="none"/>
                <w:lang w:val="en-US" w:eastAsia="zh-CN"/>
              </w:rPr>
              <w:t>教学与</w:t>
            </w:r>
            <w:r>
              <w:rPr>
                <w:rFonts w:hint="eastAsia" w:ascii="仿宋_GB2312" w:hAnsi="宋体" w:eastAsia="仿宋_GB2312" w:cs="宋体"/>
                <w:kern w:val="0"/>
                <w:sz w:val="16"/>
                <w:szCs w:val="16"/>
                <w:highlight w:val="none"/>
                <w:lang w:eastAsia="zh-CN"/>
              </w:rPr>
              <w:t>实训，完成面向专业部多媒体制作等四个专业的所有学生的实训课程</w:t>
            </w:r>
            <w:r>
              <w:rPr>
                <w:rFonts w:hint="eastAsia" w:ascii="仿宋_GB2312" w:hAnsi="宋体" w:eastAsia="仿宋_GB2312" w:cs="宋体"/>
                <w:kern w:val="0"/>
                <w:sz w:val="16"/>
                <w:szCs w:val="16"/>
                <w:highlight w:val="none"/>
                <w:lang w:val="en-US" w:eastAsia="zh-CN"/>
              </w:rPr>
              <w:t>12门次</w:t>
            </w:r>
            <w:r>
              <w:rPr>
                <w:rFonts w:hint="eastAsia" w:ascii="仿宋_GB2312" w:hAnsi="宋体" w:eastAsia="仿宋_GB2312" w:cs="宋体"/>
                <w:kern w:val="0"/>
                <w:sz w:val="16"/>
                <w:szCs w:val="16"/>
                <w:highlight w:val="none"/>
                <w:lang w:eastAsia="zh-CN"/>
              </w:rPr>
              <w:t>，课时</w:t>
            </w:r>
            <w:r>
              <w:rPr>
                <w:rFonts w:hint="eastAsia" w:ascii="仿宋_GB2312" w:hAnsi="宋体" w:eastAsia="仿宋_GB2312" w:cs="宋体"/>
                <w:kern w:val="0"/>
                <w:sz w:val="16"/>
                <w:szCs w:val="16"/>
                <w:highlight w:val="none"/>
                <w:lang w:val="en-US" w:eastAsia="zh-CN"/>
              </w:rPr>
              <w:t>600余</w:t>
            </w:r>
            <w:r>
              <w:rPr>
                <w:rFonts w:hint="eastAsia" w:ascii="仿宋_GB2312" w:hAnsi="宋体" w:eastAsia="仿宋_GB2312" w:cs="宋体"/>
                <w:kern w:val="0"/>
                <w:sz w:val="16"/>
                <w:szCs w:val="16"/>
                <w:highlight w:val="none"/>
                <w:lang w:eastAsia="zh-CN"/>
              </w:rPr>
              <w:t>学时，完成面向社会的技术服务</w:t>
            </w:r>
            <w:r>
              <w:rPr>
                <w:rFonts w:hint="eastAsia" w:ascii="仿宋_GB2312" w:hAnsi="宋体" w:eastAsia="仿宋_GB2312" w:cs="宋体"/>
                <w:kern w:val="0"/>
                <w:sz w:val="16"/>
                <w:szCs w:val="16"/>
                <w:highlight w:val="none"/>
                <w:lang w:val="en-US" w:eastAsia="zh-CN"/>
              </w:rPr>
              <w:t>6</w:t>
            </w:r>
            <w:r>
              <w:rPr>
                <w:rFonts w:hint="eastAsia" w:ascii="仿宋_GB2312" w:hAnsi="宋体" w:eastAsia="仿宋_GB2312" w:cs="宋体"/>
                <w:kern w:val="0"/>
                <w:sz w:val="16"/>
                <w:szCs w:val="16"/>
                <w:highlight w:val="none"/>
                <w:lang w:eastAsia="zh-CN"/>
              </w:rPr>
              <w:t>项，完成社会培训</w:t>
            </w:r>
            <w:r>
              <w:rPr>
                <w:rFonts w:hint="eastAsia" w:ascii="仿宋_GB2312" w:hAnsi="宋体" w:eastAsia="仿宋_GB2312" w:cs="宋体"/>
                <w:kern w:val="0"/>
                <w:sz w:val="16"/>
                <w:szCs w:val="16"/>
                <w:highlight w:val="none"/>
                <w:lang w:val="en-US" w:eastAsia="zh-CN"/>
              </w:rPr>
              <w:t>1100</w:t>
            </w:r>
            <w:r>
              <w:rPr>
                <w:rFonts w:hint="eastAsia" w:ascii="仿宋_GB2312" w:hAnsi="宋体" w:eastAsia="仿宋_GB2312" w:cs="宋体"/>
                <w:kern w:val="0"/>
                <w:sz w:val="16"/>
                <w:szCs w:val="16"/>
                <w:highlight w:val="none"/>
                <w:lang w:eastAsia="zh-CN"/>
              </w:rPr>
              <w:t>人天。</w:t>
            </w:r>
          </w:p>
          <w:p>
            <w:pPr>
              <w:widowControl/>
              <w:spacing w:line="240" w:lineRule="exact"/>
              <w:jc w:val="both"/>
              <w:rPr>
                <w:rFonts w:hint="eastAsia" w:ascii="仿宋_GB2312" w:hAnsi="宋体" w:eastAsia="仿宋_GB2312" w:cs="宋体"/>
                <w:kern w:val="0"/>
                <w:sz w:val="16"/>
                <w:szCs w:val="16"/>
                <w:highlight w:val="none"/>
                <w:lang w:eastAsia="zh-CN"/>
              </w:rPr>
            </w:pPr>
            <w:r>
              <w:rPr>
                <w:rFonts w:hint="eastAsia" w:ascii="仿宋_GB2312" w:hAnsi="宋体" w:eastAsia="仿宋_GB2312" w:cs="宋体"/>
                <w:kern w:val="0"/>
                <w:sz w:val="16"/>
                <w:szCs w:val="16"/>
                <w:highlight w:val="none"/>
                <w:lang w:eastAsia="zh-CN"/>
              </w:rPr>
              <w:t xml:space="preserve">2. </w:t>
            </w:r>
            <w:r>
              <w:rPr>
                <w:rFonts w:hint="eastAsia" w:ascii="仿宋_GB2312" w:hAnsi="宋体" w:eastAsia="仿宋_GB2312" w:cs="宋体"/>
                <w:kern w:val="0"/>
                <w:sz w:val="16"/>
                <w:szCs w:val="16"/>
                <w:highlight w:val="none"/>
                <w:lang w:val="en-US" w:eastAsia="zh-CN"/>
              </w:rPr>
              <w:t>通过项目实施，基本满足</w:t>
            </w:r>
            <w:r>
              <w:rPr>
                <w:rFonts w:hint="eastAsia" w:ascii="仿宋_GB2312" w:hAnsi="宋体" w:eastAsia="仿宋_GB2312" w:cs="宋体"/>
                <w:kern w:val="0"/>
                <w:sz w:val="16"/>
                <w:szCs w:val="16"/>
                <w:highlight w:val="none"/>
                <w:lang w:eastAsia="zh-CN"/>
              </w:rPr>
              <w:t>产教融合项目对设备的基础需要，服务企业生产性项目6项。</w:t>
            </w:r>
          </w:p>
          <w:p>
            <w:pPr>
              <w:widowControl/>
              <w:spacing w:line="240" w:lineRule="exact"/>
              <w:jc w:val="both"/>
              <w:rPr>
                <w:rFonts w:hint="eastAsia" w:ascii="仿宋_GB2312" w:hAnsi="宋体" w:eastAsia="仿宋_GB2312" w:cs="宋体"/>
                <w:kern w:val="0"/>
                <w:sz w:val="16"/>
                <w:szCs w:val="16"/>
                <w:highlight w:val="none"/>
                <w:lang w:eastAsia="zh-CN"/>
              </w:rPr>
            </w:pPr>
            <w:r>
              <w:rPr>
                <w:rFonts w:hint="eastAsia" w:ascii="仿宋_GB2312" w:hAnsi="宋体" w:eastAsia="仿宋_GB2312" w:cs="宋体"/>
                <w:kern w:val="0"/>
                <w:sz w:val="16"/>
                <w:szCs w:val="16"/>
                <w:highlight w:val="none"/>
                <w:lang w:eastAsia="zh-CN"/>
              </w:rPr>
              <w:t xml:space="preserve">3. </w:t>
            </w:r>
            <w:r>
              <w:rPr>
                <w:rFonts w:hint="eastAsia" w:ascii="仿宋_GB2312" w:hAnsi="宋体" w:eastAsia="仿宋_GB2312" w:cs="宋体"/>
                <w:kern w:val="0"/>
                <w:sz w:val="16"/>
                <w:szCs w:val="16"/>
                <w:highlight w:val="none"/>
                <w:lang w:val="en-US" w:eastAsia="zh-CN"/>
              </w:rPr>
              <w:t>基本</w:t>
            </w:r>
            <w:r>
              <w:rPr>
                <w:rFonts w:hint="eastAsia" w:ascii="仿宋_GB2312" w:hAnsi="宋体" w:eastAsia="仿宋_GB2312" w:cs="宋体"/>
                <w:kern w:val="0"/>
                <w:sz w:val="16"/>
                <w:szCs w:val="16"/>
                <w:highlight w:val="none"/>
                <w:lang w:eastAsia="zh-CN"/>
              </w:rPr>
              <w:t>满足与新媒体应用技术专业群不同专业之间的协同企业课题合作的设备需求。</w:t>
            </w:r>
          </w:p>
          <w:p>
            <w:pPr>
              <w:widowControl/>
              <w:spacing w:line="240" w:lineRule="exact"/>
              <w:jc w:val="center"/>
              <w:rPr>
                <w:rFonts w:hint="eastAsia" w:ascii="仿宋_GB2312" w:hAnsi="宋体" w:eastAsia="仿宋_GB2312" w:cs="宋体"/>
                <w:kern w:val="0"/>
                <w:sz w:val="21"/>
                <w:szCs w:val="21"/>
                <w:highlight w:val="none"/>
                <w:lang w:eastAsia="zh-CN"/>
              </w:rPr>
            </w:pPr>
            <w:r>
              <w:rPr>
                <w:rFonts w:hint="eastAsia" w:ascii="仿宋_GB2312" w:hAnsi="宋体" w:eastAsia="仿宋_GB2312" w:cs="宋体"/>
                <w:kern w:val="0"/>
                <w:sz w:val="16"/>
                <w:szCs w:val="16"/>
                <w:highlight w:val="none"/>
                <w:lang w:eastAsia="zh-CN"/>
              </w:rPr>
              <w:t>4.通过完善，提升产教融合度，学生对实训基地满意度显著提升。社会服务满意度显著提升。</w:t>
            </w:r>
          </w:p>
        </w:tc>
      </w:tr>
      <w:tr>
        <w:tblPrEx>
          <w:tblLayout w:type="fixed"/>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绩</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效</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指</w:t>
            </w:r>
            <w:r>
              <w:rPr>
                <w:rFonts w:hint="eastAsia" w:ascii="仿宋_GB2312" w:hAnsi="宋体" w:eastAsia="仿宋_GB2312" w:cs="宋体"/>
                <w:kern w:val="0"/>
                <w:sz w:val="21"/>
                <w:szCs w:val="21"/>
                <w:highlight w:val="none"/>
              </w:rPr>
              <w:br w:type="textWrapping"/>
            </w:r>
            <w:r>
              <w:rPr>
                <w:rFonts w:hint="eastAsia" w:ascii="仿宋_GB2312" w:hAnsi="宋体" w:eastAsia="仿宋_GB2312" w:cs="宋体"/>
                <w:kern w:val="0"/>
                <w:sz w:val="21"/>
                <w:szCs w:val="21"/>
                <w:highlight w:val="none"/>
              </w:rPr>
              <w:t>标</w:t>
            </w:r>
          </w:p>
        </w:tc>
        <w:tc>
          <w:tcPr>
            <w:tcW w:w="97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一级指标</w:t>
            </w:r>
          </w:p>
        </w:tc>
        <w:tc>
          <w:tcPr>
            <w:tcW w:w="110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二级指标</w:t>
            </w: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三级指标</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年度</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指标值</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实际</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完成值</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分值</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得分</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 w:val="21"/>
                <w:szCs w:val="21"/>
                <w:highlight w:val="none"/>
              </w:rPr>
              <w:t>偏差原因分析及改进</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措施</w:t>
            </w: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产出指标</w:t>
            </w: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数量指标</w:t>
            </w: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22"/>
                <w:szCs w:val="22"/>
                <w:highlight w:val="none"/>
                <w:u w:val="none"/>
                <w:lang w:val="en-US" w:eastAsia="zh-CN" w:bidi="ar"/>
              </w:rPr>
              <w:t>指标1：承担实训课程门数</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≥10门</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12</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22"/>
                <w:szCs w:val="22"/>
                <w:highlight w:val="none"/>
                <w:u w:val="none"/>
                <w:lang w:val="en-US" w:eastAsia="zh-CN" w:bidi="ar"/>
              </w:rPr>
              <w:t>指标2：新增设备数量</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≥86台</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86</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5</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5</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22"/>
                <w:szCs w:val="22"/>
                <w:highlight w:val="none"/>
                <w:u w:val="none"/>
                <w:lang w:val="en-US" w:eastAsia="zh-CN" w:bidi="ar"/>
              </w:rPr>
              <w:t>指标3：完成科研课题数量</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≥2项</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22"/>
                <w:szCs w:val="22"/>
                <w:highlight w:val="none"/>
                <w:u w:val="none"/>
                <w:lang w:val="en-US" w:eastAsia="zh-CN" w:bidi="ar"/>
              </w:rPr>
              <w:t>指标4：使用人数</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≥800人</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800</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541"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质量指标</w:t>
            </w: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指标1：设备使用率提升</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指标2：技术培训合格率</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≥90%</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95%</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时效指标</w:t>
            </w: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成本指标</w:t>
            </w: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效益指标</w:t>
            </w: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经济效益</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社会效益</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指标1：社会服务的满意度增长</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≥5%</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指标2：实训基地共享程度和效果</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显著提</w:t>
            </w:r>
            <w:r>
              <w:rPr>
                <w:rFonts w:hint="eastAsia" w:ascii="宋体" w:hAnsi="宋体" w:cs="宋体"/>
                <w:i w:val="0"/>
                <w:color w:val="000000"/>
                <w:kern w:val="0"/>
                <w:sz w:val="18"/>
                <w:szCs w:val="18"/>
                <w:highlight w:val="none"/>
                <w:u w:val="none"/>
                <w:lang w:val="en-US" w:eastAsia="zh-CN" w:bidi="ar"/>
              </w:rPr>
              <w:t>gaogao</w:t>
            </w:r>
            <w:r>
              <w:rPr>
                <w:rFonts w:hint="eastAsia" w:ascii="宋体" w:hAnsi="宋体" w:eastAsia="宋体" w:cs="宋体"/>
                <w:i w:val="0"/>
                <w:color w:val="000000"/>
                <w:kern w:val="0"/>
                <w:sz w:val="18"/>
                <w:szCs w:val="18"/>
                <w:highlight w:val="none"/>
                <w:u w:val="none"/>
                <w:lang w:val="en-US" w:eastAsia="zh-CN" w:bidi="ar"/>
              </w:rPr>
              <w:t>升</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显著提升</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10</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指标3：学生专业技能提升效果</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显著提升</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显著提升</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5</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5</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生态效益</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可持续影响指标</w:t>
            </w: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指标1：</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指标2：</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满意度</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服务对象满意度标</w:t>
            </w: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指标1：学生对教学工作的满意度</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≥85%</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85%</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3</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3</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指标2：校企合作企业对毕业生的满意度</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≥85%</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85%</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3</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3</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c>
          <w:tcPr>
            <w:tcW w:w="2137" w:type="dxa"/>
            <w:gridSpan w:val="3"/>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指标3：学生对实训场地的满意度</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≥90%</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90%</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4</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仿宋_GB2312" w:hAnsi="宋体" w:eastAsia="仿宋_GB2312" w:cs="宋体"/>
                <w:kern w:val="0"/>
                <w:sz w:val="21"/>
                <w:szCs w:val="21"/>
                <w:highlight w:val="none"/>
              </w:rPr>
            </w:pPr>
            <w:r>
              <w:rPr>
                <w:rFonts w:hint="eastAsia" w:ascii="宋体" w:hAnsi="宋体" w:eastAsia="宋体" w:cs="宋体"/>
                <w:i w:val="0"/>
                <w:color w:val="000000"/>
                <w:kern w:val="0"/>
                <w:sz w:val="18"/>
                <w:szCs w:val="18"/>
                <w:highlight w:val="none"/>
                <w:u w:val="none"/>
                <w:lang w:val="en-US" w:eastAsia="zh-CN" w:bidi="ar"/>
              </w:rPr>
              <w:t>4</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r>
        <w:tblPrEx>
          <w:tblLayout w:type="fixed"/>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color w:val="000000"/>
                <w:kern w:val="0"/>
                <w:sz w:val="21"/>
                <w:szCs w:val="21"/>
                <w:highlight w:val="none"/>
              </w:rPr>
            </w:pPr>
            <w:r>
              <w:rPr>
                <w:rFonts w:hint="eastAsia" w:ascii="仿宋_GB2312" w:hAnsi="宋体" w:eastAsia="仿宋_GB2312" w:cs="宋体"/>
                <w:color w:val="000000"/>
                <w:kern w:val="0"/>
                <w:sz w:val="21"/>
                <w:szCs w:val="21"/>
                <w:highlight w:val="none"/>
              </w:rPr>
              <w:t>总分</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color w:val="000000"/>
                <w:kern w:val="0"/>
                <w:sz w:val="21"/>
                <w:szCs w:val="21"/>
                <w:highlight w:val="none"/>
                <w:lang w:val="en-US" w:eastAsia="zh-CN"/>
              </w:rPr>
            </w:pPr>
            <w:r>
              <w:rPr>
                <w:rFonts w:hint="eastAsia" w:ascii="仿宋_GB2312" w:hAnsi="宋体" w:eastAsia="仿宋_GB2312" w:cs="宋体"/>
                <w:color w:val="000000"/>
                <w:kern w:val="0"/>
                <w:sz w:val="21"/>
                <w:szCs w:val="21"/>
                <w:highlight w:val="none"/>
                <w:lang w:val="en-US" w:eastAsia="zh-CN"/>
              </w:rPr>
              <w:t>100</w:t>
            </w:r>
          </w:p>
        </w:tc>
        <w:tc>
          <w:tcPr>
            <w:tcW w:w="56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color w:val="000000"/>
                <w:kern w:val="0"/>
                <w:sz w:val="21"/>
                <w:szCs w:val="21"/>
                <w:highlight w:val="none"/>
                <w:lang w:val="en-US" w:eastAsia="zh-CN"/>
              </w:rPr>
            </w:pPr>
            <w:r>
              <w:rPr>
                <w:rFonts w:hint="eastAsia" w:ascii="仿宋_GB2312" w:hAnsi="宋体" w:eastAsia="仿宋_GB2312" w:cs="宋体"/>
                <w:color w:val="000000"/>
                <w:kern w:val="0"/>
                <w:sz w:val="21"/>
                <w:szCs w:val="21"/>
                <w:highlight w:val="none"/>
                <w:lang w:val="en-US" w:eastAsia="zh-CN"/>
              </w:rPr>
              <w:t>100</w:t>
            </w:r>
          </w:p>
        </w:tc>
        <w:tc>
          <w:tcPr>
            <w:tcW w:w="171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21"/>
                <w:szCs w:val="21"/>
                <w:highlight w:val="none"/>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MTFhMDI1MjExNjM5MmRlZmYyNzg1MTk1MTZlOGYifQ=="/>
  </w:docVars>
  <w:rsids>
    <w:rsidRoot w:val="F77F09F4"/>
    <w:rsid w:val="0201343C"/>
    <w:rsid w:val="11B74362"/>
    <w:rsid w:val="16AE17C4"/>
    <w:rsid w:val="243034CE"/>
    <w:rsid w:val="37173543"/>
    <w:rsid w:val="3CD15B81"/>
    <w:rsid w:val="3FF76880"/>
    <w:rsid w:val="51BC3B23"/>
    <w:rsid w:val="57D60097"/>
    <w:rsid w:val="58296419"/>
    <w:rsid w:val="585C4059"/>
    <w:rsid w:val="62A50D92"/>
    <w:rsid w:val="65E06BF2"/>
    <w:rsid w:val="6A975464"/>
    <w:rsid w:val="6E6D67C3"/>
    <w:rsid w:val="70A42689"/>
    <w:rsid w:val="71E947C9"/>
    <w:rsid w:val="72434811"/>
    <w:rsid w:val="7AB7FF50"/>
    <w:rsid w:val="7BFEB0DB"/>
    <w:rsid w:val="7D965A4F"/>
    <w:rsid w:val="7F345520"/>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WANG.Y</cp:lastModifiedBy>
  <cp:lastPrinted>2022-03-24T10:01:00Z</cp:lastPrinted>
  <dcterms:modified xsi:type="dcterms:W3CDTF">2024-04-17T07:19:34Z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A1CEB867F29C4CE3BD818D4943D47CAB_12</vt:lpwstr>
  </property>
</Properties>
</file>