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328"/>
        <w:gridCol w:w="518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机动经费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石鑫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69239154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220.00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121.1000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74.32%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220.00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121.1000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74.32%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本项目机动经费主要是人员经费，包括抚恤金和新增编制内人员的工资、保险等费用，保障新增和去世职工待遇，确保社会稳定。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抚恤金：执行率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100%。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新增人员经费：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因应聘人员未符合岗位要求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，未发生新增人员费用。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指标1：新增教师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因应聘人员未符合岗位要求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指标1：及时发放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全年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全年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因应聘人员未符合岗位要求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指标1：受益人数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15.9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因应聘人员未符合岗位要求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73.3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ZiMTVkYzgwNjIzNjcxOTk1NDRlN2M0ODMxZTQifQ=="/>
  </w:docVars>
  <w:rsids>
    <w:rsidRoot w:val="F77F09F4"/>
    <w:rsid w:val="009867D0"/>
    <w:rsid w:val="05967957"/>
    <w:rsid w:val="0A70734C"/>
    <w:rsid w:val="11B74362"/>
    <w:rsid w:val="183C5057"/>
    <w:rsid w:val="1FF02579"/>
    <w:rsid w:val="22A82894"/>
    <w:rsid w:val="26383FCF"/>
    <w:rsid w:val="37173543"/>
    <w:rsid w:val="3B2A2D58"/>
    <w:rsid w:val="3FF76880"/>
    <w:rsid w:val="4A667FD5"/>
    <w:rsid w:val="4B2431E0"/>
    <w:rsid w:val="4BC3723E"/>
    <w:rsid w:val="585C4059"/>
    <w:rsid w:val="5A1E5497"/>
    <w:rsid w:val="5E8545C5"/>
    <w:rsid w:val="68596CDB"/>
    <w:rsid w:val="6AC364B9"/>
    <w:rsid w:val="6E6D67C3"/>
    <w:rsid w:val="71E947C9"/>
    <w:rsid w:val="72434811"/>
    <w:rsid w:val="7AB7FF50"/>
    <w:rsid w:val="7BFEB0DB"/>
    <w:rsid w:val="7F43007D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2024-04-26T02:40:03Z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AAAC00A6CD6A440AA0166526A13B35F4_12</vt:lpwstr>
  </property>
</Properties>
</file>