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tabs>
          <w:tab w:val="left" w:pos="6630"/>
        </w:tabs>
        <w:spacing w:line="240" w:lineRule="exact"/>
        <w:rPr>
          <w:rFonts w:hint="eastAsia" w:ascii="Cambria" w:eastAsia="黑体"/>
          <w:color w:val="auto"/>
          <w:sz w:val="36"/>
          <w:u w:val="none"/>
        </w:rPr>
      </w:pPr>
    </w:p>
    <w:p>
      <w:pPr>
        <w:spacing w:line="560" w:lineRule="exact"/>
        <w:jc w:val="center"/>
        <w:rPr>
          <w:rFonts w:hint="eastAsia" w:ascii="方正小标宋简体" w:eastAsia="方正小标宋简体"/>
          <w:color w:val="auto"/>
          <w:sz w:val="44"/>
          <w:szCs w:val="44"/>
          <w:u w:val="none"/>
        </w:rPr>
      </w:pPr>
      <w:bookmarkStart w:id="2" w:name="_GoBack"/>
      <w:r>
        <w:rPr>
          <w:rFonts w:hint="eastAsia" w:ascii="方正小标宋简体" w:eastAsia="方正小标宋简体"/>
          <w:color w:val="auto"/>
          <w:sz w:val="44"/>
          <w:szCs w:val="44"/>
          <w:u w:val="none"/>
          <w:lang w:eastAsia="zh-CN"/>
        </w:rPr>
        <w:t>北京市新媒体技师学院（北京时尚控股有限责任公司党校）2025年度单位</w:t>
      </w:r>
      <w:r>
        <w:rPr>
          <w:rFonts w:hint="eastAsia" w:ascii="方正小标宋简体" w:eastAsia="方正小标宋简体"/>
          <w:color w:val="auto"/>
          <w:sz w:val="44"/>
          <w:szCs w:val="44"/>
          <w:u w:val="none"/>
        </w:rPr>
        <w:t>预算信息公开</w:t>
      </w:r>
    </w:p>
    <w:bookmarkEnd w:id="2"/>
    <w:p>
      <w:pPr>
        <w:spacing w:line="240" w:lineRule="exact"/>
        <w:jc w:val="center"/>
        <w:rPr>
          <w:rFonts w:hint="eastAsia" w:ascii="方正小标宋简体" w:eastAsia="方正小标宋简体"/>
          <w:color w:val="000000"/>
          <w:sz w:val="32"/>
          <w:szCs w:val="32"/>
          <w:u w:val="none"/>
        </w:rPr>
      </w:pPr>
    </w:p>
    <w:p>
      <w:pPr>
        <w:spacing w:line="560" w:lineRule="exact"/>
        <w:jc w:val="center"/>
        <w:rPr>
          <w:rFonts w:hint="eastAsia" w:ascii="方正小标宋简体" w:eastAsia="方正小标宋简体"/>
          <w:color w:val="000000"/>
          <w:sz w:val="32"/>
          <w:szCs w:val="32"/>
          <w:u w:val="none"/>
        </w:rPr>
      </w:pPr>
      <w:r>
        <w:rPr>
          <w:rFonts w:hint="eastAsia" w:ascii="方正小标宋简体" w:eastAsia="方正小标宋简体"/>
          <w:color w:val="000000"/>
          <w:sz w:val="32"/>
          <w:szCs w:val="32"/>
          <w:u w:val="none"/>
        </w:rPr>
        <w:t>目   录</w:t>
      </w:r>
    </w:p>
    <w:p>
      <w:pPr>
        <w:pStyle w:val="2"/>
        <w:rPr>
          <w:rFonts w:hint="default" w:ascii="Cambria" w:eastAsia="黑体"/>
          <w:color w:val="000000"/>
          <w:sz w:val="36"/>
          <w:szCs w:val="32"/>
        </w:rPr>
      </w:pPr>
    </w:p>
    <w:p>
      <w:pPr>
        <w:spacing w:line="240" w:lineRule="exact"/>
        <w:jc w:val="center"/>
        <w:rPr>
          <w:rFonts w:hint="eastAsia" w:ascii="方正小标宋简体" w:eastAsia="方正小标宋简体"/>
          <w:color w:val="000000"/>
          <w:sz w:val="32"/>
          <w:szCs w:val="32"/>
          <w:u w:val="none"/>
        </w:rPr>
      </w:pP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第一部分 </w:t>
      </w:r>
      <w:r>
        <w:rPr>
          <w:rFonts w:hint="eastAsia" w:ascii="黑体" w:hAnsi="黑体" w:eastAsia="黑体" w:cs="黑体"/>
          <w:color w:val="000000"/>
          <w:sz w:val="32"/>
          <w:szCs w:val="32"/>
          <w:u w:val="none"/>
          <w:lang w:eastAsia="zh-CN"/>
        </w:rPr>
        <w:t>2025年</w:t>
      </w:r>
      <w:r>
        <w:rPr>
          <w:rFonts w:hint="eastAsia" w:ascii="黑体" w:hAnsi="黑体" w:eastAsia="黑体" w:cs="黑体"/>
          <w:color w:val="000000"/>
          <w:sz w:val="32"/>
          <w:szCs w:val="32"/>
          <w:u w:val="none"/>
        </w:rPr>
        <w:t>度单位预算情况说明</w:t>
      </w:r>
    </w:p>
    <w:p>
      <w:pPr>
        <w:spacing w:line="560" w:lineRule="exact"/>
        <w:ind w:firstLine="640" w:firstLineChars="200"/>
        <w:rPr>
          <w:rFonts w:hint="eastAsia" w:ascii="仿宋_GB2312" w:hAnsi="仿宋_GB2312" w:eastAsia="仿宋_GB2312" w:cs="仿宋_GB2312"/>
          <w:color w:val="000000"/>
          <w:sz w:val="32"/>
          <w:szCs w:val="32"/>
          <w:u w:val="none"/>
          <w:lang w:val="en"/>
        </w:rPr>
      </w:pPr>
      <w:r>
        <w:rPr>
          <w:rFonts w:hint="eastAsia" w:ascii="仿宋_GB2312" w:hAnsi="仿宋_GB2312" w:eastAsia="仿宋_GB2312" w:cs="仿宋_GB2312"/>
          <w:color w:val="000000"/>
          <w:sz w:val="32"/>
          <w:szCs w:val="32"/>
          <w:u w:val="none"/>
        </w:rPr>
        <w:t>一、单位情况</w:t>
      </w:r>
      <w:r>
        <w:rPr>
          <w:rFonts w:hint="eastAsia" w:ascii="仿宋_GB2312" w:hAnsi="仿宋_GB2312" w:eastAsia="仿宋_GB2312" w:cs="仿宋_GB2312"/>
          <w:color w:val="000000"/>
          <w:sz w:val="32"/>
          <w:szCs w:val="32"/>
          <w:u w:val="none"/>
          <w:lang w:eastAsia="zh-CN"/>
        </w:rPr>
        <w:t>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二、收入</w:t>
      </w:r>
      <w:r>
        <w:rPr>
          <w:rFonts w:hint="eastAsia" w:ascii="仿宋_GB2312" w:hAnsi="仿宋_GB2312" w:eastAsia="仿宋_GB2312" w:cs="仿宋_GB2312"/>
          <w:color w:val="000000"/>
          <w:sz w:val="32"/>
          <w:szCs w:val="32"/>
          <w:u w:val="none"/>
          <w:lang w:eastAsia="zh-CN"/>
        </w:rPr>
        <w:t>预算</w:t>
      </w:r>
      <w:r>
        <w:rPr>
          <w:rFonts w:hint="eastAsia" w:ascii="仿宋_GB2312" w:hAnsi="仿宋_GB2312" w:eastAsia="仿宋_GB2312" w:cs="仿宋_GB2312"/>
          <w:color w:val="000000"/>
          <w:sz w:val="32"/>
          <w:szCs w:val="32"/>
          <w:u w:val="none"/>
        </w:rPr>
        <w:t>情况</w:t>
      </w:r>
      <w:r>
        <w:rPr>
          <w:rFonts w:hint="eastAsia" w:ascii="仿宋_GB2312" w:hAnsi="仿宋_GB2312" w:eastAsia="仿宋_GB2312" w:cs="仿宋_GB2312"/>
          <w:color w:val="000000"/>
          <w:sz w:val="32"/>
          <w:szCs w:val="32"/>
          <w:u w:val="none"/>
          <w:lang w:eastAsia="zh-CN"/>
        </w:rPr>
        <w:t>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三、支出</w:t>
      </w:r>
      <w:r>
        <w:rPr>
          <w:rFonts w:hint="eastAsia" w:ascii="仿宋_GB2312" w:hAnsi="仿宋_GB2312" w:eastAsia="仿宋_GB2312" w:cs="仿宋_GB2312"/>
          <w:color w:val="000000"/>
          <w:sz w:val="32"/>
          <w:szCs w:val="32"/>
          <w:u w:val="none"/>
          <w:lang w:eastAsia="zh-CN"/>
        </w:rPr>
        <w:t>预算</w:t>
      </w:r>
      <w:r>
        <w:rPr>
          <w:rFonts w:hint="eastAsia" w:ascii="仿宋_GB2312" w:hAnsi="仿宋_GB2312" w:eastAsia="仿宋_GB2312" w:cs="仿宋_GB2312"/>
          <w:color w:val="000000"/>
          <w:sz w:val="32"/>
          <w:szCs w:val="32"/>
          <w:u w:val="none"/>
        </w:rPr>
        <w:t>情况</w:t>
      </w:r>
      <w:r>
        <w:rPr>
          <w:rFonts w:hint="eastAsia" w:ascii="仿宋_GB2312" w:hAnsi="仿宋_GB2312" w:eastAsia="仿宋_GB2312" w:cs="仿宋_GB2312"/>
          <w:color w:val="000000"/>
          <w:sz w:val="32"/>
          <w:szCs w:val="32"/>
          <w:u w:val="none"/>
          <w:lang w:eastAsia="zh-CN"/>
        </w:rPr>
        <w:t>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四、财政拨款“三公”经费预算</w:t>
      </w:r>
      <w:r>
        <w:rPr>
          <w:rFonts w:hint="eastAsia" w:ascii="仿宋_GB2312" w:hAnsi="仿宋_GB2312" w:eastAsia="仿宋_GB2312" w:cs="仿宋_GB2312"/>
          <w:color w:val="000000"/>
          <w:sz w:val="32"/>
          <w:szCs w:val="32"/>
          <w:u w:val="none"/>
          <w:lang w:eastAsia="zh-CN"/>
        </w:rPr>
        <w:t>情况</w:t>
      </w:r>
      <w:r>
        <w:rPr>
          <w:rFonts w:hint="eastAsia" w:ascii="仿宋_GB2312" w:hAnsi="仿宋_GB2312" w:eastAsia="仿宋_GB2312" w:cs="仿宋_GB2312"/>
          <w:color w:val="000000"/>
          <w:sz w:val="32"/>
          <w:szCs w:val="32"/>
          <w:u w:val="none"/>
        </w:rPr>
        <w:t>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五、其他情况说明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六、名词解释</w:t>
      </w: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第二部分 </w:t>
      </w:r>
      <w:r>
        <w:rPr>
          <w:rFonts w:hint="eastAsia" w:ascii="黑体" w:hAnsi="黑体" w:eastAsia="黑体" w:cs="黑体"/>
          <w:color w:val="000000"/>
          <w:sz w:val="32"/>
          <w:szCs w:val="32"/>
          <w:u w:val="none"/>
          <w:lang w:eastAsia="zh-CN"/>
        </w:rPr>
        <w:t>2025年</w:t>
      </w:r>
      <w:r>
        <w:rPr>
          <w:rFonts w:hint="eastAsia" w:ascii="黑体" w:hAnsi="黑体" w:eastAsia="黑体" w:cs="黑体"/>
          <w:color w:val="000000"/>
          <w:sz w:val="32"/>
          <w:szCs w:val="32"/>
          <w:u w:val="none"/>
        </w:rPr>
        <w:t>度单位预算报表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一、收支总表</w:t>
      </w:r>
    </w:p>
    <w:p>
      <w:pPr>
        <w:autoSpaceDE w:val="0"/>
        <w:autoSpaceDN w:val="0"/>
        <w:adjustRightInd w:val="0"/>
        <w:spacing w:line="560" w:lineRule="exact"/>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 xml:space="preserve">    二、收入总表    </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三、支出总表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四、项目支出表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五、政府采购预算明细表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六、财政拨款收支总表</w:t>
      </w:r>
    </w:p>
    <w:p>
      <w:pPr>
        <w:autoSpaceDE w:val="0"/>
        <w:autoSpaceDN w:val="0"/>
        <w:adjustRightInd w:val="0"/>
        <w:spacing w:line="560" w:lineRule="exact"/>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 xml:space="preserve">    七、一般公共预算财政拨款支出表</w:t>
      </w:r>
    </w:p>
    <w:p>
      <w:pPr>
        <w:autoSpaceDE w:val="0"/>
        <w:autoSpaceDN w:val="0"/>
        <w:adjustRightInd w:val="0"/>
        <w:spacing w:line="560" w:lineRule="exact"/>
        <w:jc w:val="left"/>
        <w:rPr>
          <w:rFonts w:hint="eastAsia" w:ascii="仿宋_GB2312" w:hAnsi="仿宋_GB2312" w:eastAsia="仿宋_GB2312" w:cs="仿宋_GB2312"/>
          <w:color w:val="000000"/>
          <w:spacing w:val="-16"/>
          <w:kern w:val="0"/>
          <w:sz w:val="32"/>
          <w:szCs w:val="32"/>
          <w:u w:val="none"/>
          <w:lang w:val="zh-CN"/>
        </w:rPr>
      </w:pPr>
      <w:r>
        <w:rPr>
          <w:rFonts w:hint="eastAsia" w:ascii="仿宋_GB2312" w:hAnsi="仿宋_GB2312" w:eastAsia="仿宋_GB2312" w:cs="仿宋_GB2312"/>
          <w:color w:val="000000"/>
          <w:kern w:val="0"/>
          <w:sz w:val="32"/>
          <w:szCs w:val="32"/>
          <w:u w:val="none"/>
          <w:lang w:val="zh-CN"/>
        </w:rPr>
        <w:t xml:space="preserve">    </w:t>
      </w:r>
      <w:r>
        <w:rPr>
          <w:rFonts w:hint="eastAsia" w:ascii="仿宋_GB2312" w:hAnsi="仿宋_GB2312" w:eastAsia="仿宋_GB2312" w:cs="仿宋_GB2312"/>
          <w:color w:val="000000"/>
          <w:spacing w:val="-16"/>
          <w:kern w:val="0"/>
          <w:sz w:val="32"/>
          <w:szCs w:val="32"/>
          <w:u w:val="none"/>
          <w:lang w:val="zh-CN"/>
        </w:rPr>
        <w:t>八、一般公共预算财政拨款基本支出表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九、政府性基金预算财政拨款支出表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pacing w:val="0"/>
          <w:kern w:val="0"/>
          <w:sz w:val="32"/>
          <w:szCs w:val="32"/>
          <w:u w:val="none"/>
          <w:lang w:val="zh-CN"/>
        </w:rPr>
      </w:pPr>
      <w:r>
        <w:rPr>
          <w:rFonts w:hint="eastAsia" w:ascii="仿宋_GB2312" w:hAnsi="仿宋_GB2312" w:eastAsia="仿宋_GB2312" w:cs="仿宋_GB2312"/>
          <w:color w:val="000000"/>
          <w:kern w:val="0"/>
          <w:sz w:val="32"/>
          <w:szCs w:val="32"/>
          <w:u w:val="none"/>
          <w:lang w:val="zh-CN"/>
        </w:rPr>
        <w:t>十、国有资本经营预算财政拨款支出表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spacing w:val="0"/>
          <w:kern w:val="0"/>
          <w:sz w:val="32"/>
          <w:szCs w:val="32"/>
          <w:u w:val="none"/>
          <w:lang w:val="zh-CN"/>
        </w:rPr>
        <w:t>十一、财政拨款</w:t>
      </w:r>
      <w:r>
        <w:rPr>
          <w:rFonts w:hint="eastAsia" w:ascii="仿宋_GB2312" w:hAnsi="仿宋_GB2312" w:eastAsia="仿宋_GB2312" w:cs="仿宋_GB2312"/>
          <w:color w:val="000000"/>
          <w:kern w:val="0"/>
          <w:sz w:val="32"/>
          <w:szCs w:val="32"/>
          <w:u w:val="none"/>
          <w:lang w:val="zh-CN"/>
        </w:rPr>
        <w:t>“三公”经费支出表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pacing w:val="0"/>
          <w:kern w:val="0"/>
          <w:sz w:val="32"/>
          <w:szCs w:val="32"/>
          <w:u w:val="none"/>
          <w:lang w:val="zh-CN"/>
        </w:rPr>
      </w:pPr>
      <w:r>
        <w:rPr>
          <w:rFonts w:hint="eastAsia" w:ascii="仿宋_GB2312" w:hAnsi="仿宋_GB2312" w:eastAsia="仿宋_GB2312" w:cs="仿宋_GB2312"/>
          <w:color w:val="000000"/>
          <w:spacing w:val="0"/>
          <w:kern w:val="0"/>
          <w:sz w:val="32"/>
          <w:szCs w:val="32"/>
          <w:u w:val="none"/>
          <w:lang w:val="zh-CN"/>
        </w:rPr>
        <w:t>十二、政府购买服务预算财政拨款明细表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十三、项目支出绩效目标表</w:t>
      </w:r>
    </w:p>
    <w:p>
      <w:pPr>
        <w:spacing w:line="560" w:lineRule="exact"/>
        <w:jc w:val="center"/>
        <w:rPr>
          <w:rFonts w:hint="eastAsia" w:ascii="仿宋_GB2312" w:hAnsi="仿宋_GB2312" w:eastAsia="仿宋_GB2312" w:cs="仿宋_GB2312"/>
          <w:color w:val="000000"/>
          <w:sz w:val="36"/>
          <w:szCs w:val="36"/>
          <w:u w:val="none"/>
        </w:rPr>
      </w:pPr>
    </w:p>
    <w:p>
      <w:pPr>
        <w:spacing w:line="560" w:lineRule="exact"/>
        <w:jc w:val="center"/>
        <w:rPr>
          <w:rFonts w:hint="eastAsia" w:ascii="仿宋_GB2312" w:hAnsi="仿宋_GB2312" w:eastAsia="仿宋_GB2312" w:cs="仿宋_GB2312"/>
          <w:color w:val="000000"/>
          <w:sz w:val="36"/>
          <w:szCs w:val="36"/>
          <w:u w:val="none"/>
        </w:rPr>
      </w:pPr>
    </w:p>
    <w:p>
      <w:pPr>
        <w:spacing w:line="560" w:lineRule="exact"/>
        <w:jc w:val="center"/>
        <w:rPr>
          <w:rFonts w:hint="eastAsia" w:ascii="仿宋_GB2312" w:hAnsi="仿宋_GB2312" w:eastAsia="仿宋_GB2312" w:cs="仿宋_GB2312"/>
          <w:color w:val="000000"/>
          <w:sz w:val="36"/>
          <w:szCs w:val="36"/>
          <w:u w:val="none"/>
        </w:rPr>
      </w:pPr>
    </w:p>
    <w:p>
      <w:pPr>
        <w:spacing w:line="560" w:lineRule="exact"/>
        <w:jc w:val="center"/>
        <w:rPr>
          <w:rFonts w:hint="eastAsia" w:ascii="仿宋_GB2312" w:hAnsi="仿宋_GB2312" w:eastAsia="仿宋_GB2312" w:cs="仿宋_GB2312"/>
          <w:color w:val="000000"/>
          <w:sz w:val="36"/>
          <w:szCs w:val="36"/>
          <w:u w:val="none"/>
        </w:rPr>
      </w:pPr>
    </w:p>
    <w:p>
      <w:pPr>
        <w:spacing w:line="560" w:lineRule="exact"/>
        <w:jc w:val="center"/>
        <w:rPr>
          <w:rFonts w:hint="eastAsia" w:ascii="仿宋_GB2312" w:hAnsi="仿宋_GB2312" w:eastAsia="仿宋_GB2312" w:cs="仿宋_GB2312"/>
          <w:color w:val="000000"/>
          <w:sz w:val="36"/>
          <w:szCs w:val="36"/>
          <w:u w:val="none"/>
        </w:rPr>
      </w:pPr>
    </w:p>
    <w:p>
      <w:pPr>
        <w:spacing w:line="560" w:lineRule="exact"/>
        <w:jc w:val="center"/>
        <w:rPr>
          <w:rFonts w:hint="eastAsia" w:ascii="仿宋_GB2312" w:hAnsi="仿宋_GB2312" w:eastAsia="仿宋_GB2312" w:cs="仿宋_GB2312"/>
          <w:color w:val="000000"/>
          <w:sz w:val="36"/>
          <w:szCs w:val="36"/>
          <w:u w:val="none"/>
        </w:rPr>
      </w:pPr>
    </w:p>
    <w:p>
      <w:pPr>
        <w:spacing w:line="560" w:lineRule="exact"/>
        <w:jc w:val="center"/>
        <w:rPr>
          <w:rFonts w:hint="eastAsia" w:ascii="仿宋_GB2312" w:hAnsi="仿宋_GB2312" w:eastAsia="仿宋_GB2312" w:cs="仿宋_GB2312"/>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r>
        <w:rPr>
          <w:rFonts w:hint="eastAsia" w:ascii="方正小标宋简体" w:eastAsia="方正小标宋简体"/>
          <w:color w:val="000000"/>
          <w:sz w:val="36"/>
          <w:szCs w:val="36"/>
          <w:u w:val="none"/>
        </w:rPr>
        <w:t xml:space="preserve">第一部分  </w:t>
      </w:r>
      <w:r>
        <w:rPr>
          <w:rFonts w:hint="eastAsia" w:ascii="方正小标宋简体" w:eastAsia="方正小标宋简体"/>
          <w:color w:val="000000"/>
          <w:sz w:val="36"/>
          <w:szCs w:val="36"/>
          <w:u w:val="none"/>
          <w:lang w:eastAsia="zh-CN"/>
        </w:rPr>
        <w:t>2025年度</w:t>
      </w:r>
      <w:r>
        <w:rPr>
          <w:rFonts w:hint="eastAsia" w:ascii="方正小标宋简体" w:eastAsia="方正小标宋简体"/>
          <w:color w:val="000000"/>
          <w:sz w:val="36"/>
          <w:szCs w:val="36"/>
          <w:u w:val="none"/>
        </w:rPr>
        <w:t>单位预算情况说明</w:t>
      </w:r>
    </w:p>
    <w:p>
      <w:pPr>
        <w:spacing w:line="560" w:lineRule="exact"/>
        <w:ind w:firstLine="640" w:firstLineChars="200"/>
        <w:rPr>
          <w:rFonts w:hint="eastAsia" w:ascii="黑体" w:eastAsia="黑体"/>
          <w:color w:val="000000"/>
          <w:sz w:val="32"/>
          <w:szCs w:val="32"/>
          <w:u w:val="none"/>
        </w:rPr>
      </w:pPr>
    </w:p>
    <w:p>
      <w:pPr>
        <w:spacing w:line="560" w:lineRule="exact"/>
        <w:ind w:firstLine="640" w:firstLineChars="200"/>
        <w:rPr>
          <w:rFonts w:hint="eastAsia" w:ascii="黑体" w:eastAsia="黑体"/>
          <w:color w:val="000000"/>
          <w:sz w:val="32"/>
          <w:szCs w:val="32"/>
          <w:u w:val="none"/>
          <w:lang w:eastAsia="zh-CN"/>
        </w:rPr>
      </w:pPr>
      <w:r>
        <w:rPr>
          <w:rFonts w:hint="eastAsia" w:ascii="黑体" w:eastAsia="黑体"/>
          <w:color w:val="000000"/>
          <w:sz w:val="32"/>
          <w:szCs w:val="32"/>
          <w:u w:val="none"/>
        </w:rPr>
        <w:t>一、单位情况</w:t>
      </w:r>
      <w:r>
        <w:rPr>
          <w:rFonts w:hint="eastAsia" w:ascii="黑体" w:eastAsia="黑体"/>
          <w:color w:val="000000"/>
          <w:sz w:val="32"/>
          <w:szCs w:val="32"/>
          <w:u w:val="none"/>
          <w:lang w:eastAsia="zh-CN"/>
        </w:rPr>
        <w:t>说明</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（一）本单位性质、职责等情况</w:t>
      </w:r>
    </w:p>
    <w:p>
      <w:pPr>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根据中共北京市委机构编制委员会批准的《中共北京市委机构编制委员会关于北京时尚控股有限责任公司所属事业单位改革有关事项的批复》（京编委[2021]40号文件），设立北京市新媒体技师学院（北京时尚控股有限责任公司党校），</w:t>
      </w:r>
      <w:r>
        <w:rPr>
          <w:rFonts w:hint="eastAsia" w:ascii="仿宋_GB2312" w:eastAsia="仿宋_GB2312"/>
          <w:color w:val="auto"/>
          <w:sz w:val="32"/>
          <w:szCs w:val="32"/>
          <w:highlight w:val="none"/>
        </w:rPr>
        <w:t>为</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补助事业单位</w:t>
      </w:r>
      <w:r>
        <w:rPr>
          <w:rFonts w:hint="eastAsia" w:ascii="仿宋_GB2312" w:eastAsia="仿宋_GB2312"/>
          <w:b w:val="0"/>
          <w:bCs w:val="0"/>
          <w:color w:val="auto"/>
          <w:sz w:val="32"/>
          <w:szCs w:val="32"/>
          <w:lang w:val="en-US" w:eastAsia="zh-CN"/>
        </w:rPr>
        <w:t>。主要职能为:培养高级专业技术人才，促进职业技能教育发展；中、高等技术工人和中、高等技术人才培养；相关职业技能培训；职业教育专业教师及专门人才培养；开展党员、干部教育培训。</w:t>
      </w:r>
    </w:p>
    <w:p>
      <w:pPr>
        <w:numPr>
          <w:ilvl w:val="0"/>
          <w:numId w:val="1"/>
        </w:num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机构设置情况</w:t>
      </w:r>
    </w:p>
    <w:p>
      <w:pPr>
        <w:spacing w:line="560" w:lineRule="exact"/>
        <w:ind w:firstLine="640" w:firstLineChars="200"/>
        <w:rPr>
          <w:rFonts w:hint="eastAsia" w:ascii="仿宋_GB2312" w:eastAsia="仿宋_GB2312"/>
          <w:b w:val="0"/>
          <w:bCs w:val="0"/>
          <w:color w:val="auto"/>
          <w:sz w:val="32"/>
          <w:szCs w:val="32"/>
          <w:lang w:val="en-US" w:eastAsia="zh-CN"/>
        </w:rPr>
      </w:pPr>
      <w:bookmarkStart w:id="0" w:name="OLE_LINK1"/>
      <w:r>
        <w:rPr>
          <w:rFonts w:hint="eastAsia" w:ascii="仿宋_GB2312" w:eastAsia="仿宋_GB2312"/>
          <w:color w:val="auto"/>
          <w:sz w:val="32"/>
          <w:szCs w:val="32"/>
          <w:lang w:val="en-US" w:eastAsia="zh-CN"/>
        </w:rPr>
        <w:t>本单位内设17个部门处室，分别为：党委办公室、党委工作部、纪委办公室、工会、团委、院长办公室、运行监管部、职业教育研究所（国际合作与交流处）、教务处（继续教育办公室）、网络信息中心、培训工作部（党校办公室）、学生处、招生就业办公室、人事处、财务处、资产管理处、安保管理处。6个专业部（校区）：新媒体专业部、航空服务专业部、机场运维专业部、昌平校区、党校、新媒体(大华）实训基地。</w:t>
      </w:r>
    </w:p>
    <w:bookmarkEnd w:id="0"/>
    <w:p>
      <w:pPr>
        <w:spacing w:line="560" w:lineRule="exact"/>
        <w:ind w:firstLine="640" w:firstLineChars="200"/>
        <w:rPr>
          <w:rFonts w:hint="default" w:ascii="Cambria" w:eastAsia="黑体"/>
          <w:color w:val="auto"/>
          <w:sz w:val="36"/>
          <w:szCs w:val="32"/>
        </w:rPr>
      </w:pPr>
      <w:r>
        <w:rPr>
          <w:rFonts w:hint="eastAsia" w:ascii="仿宋_GB2312" w:eastAsia="仿宋_GB2312"/>
          <w:b w:val="0"/>
          <w:bCs w:val="0"/>
          <w:color w:val="auto"/>
          <w:sz w:val="32"/>
          <w:szCs w:val="32"/>
          <w:lang w:val="en-US" w:eastAsia="zh-CN"/>
        </w:rPr>
        <w:t>北京市新媒体技师学院（北京时尚控股有限责任公司党校）包括1个预算单位，即北京市新媒体技师学院（北京时尚控股有限责任公司党校）。</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（三）人员</w:t>
      </w:r>
      <w:r>
        <w:rPr>
          <w:rFonts w:hint="eastAsia" w:ascii="楷体_GB2312" w:eastAsia="楷体_GB2312"/>
          <w:color w:val="000000"/>
          <w:sz w:val="32"/>
          <w:szCs w:val="32"/>
          <w:u w:val="none"/>
          <w:lang w:eastAsia="zh-CN"/>
        </w:rPr>
        <w:t>编制及实有</w:t>
      </w:r>
      <w:r>
        <w:rPr>
          <w:rFonts w:hint="eastAsia" w:ascii="楷体_GB2312" w:eastAsia="楷体_GB2312"/>
          <w:color w:val="000000"/>
          <w:sz w:val="32"/>
          <w:szCs w:val="32"/>
          <w:u w:val="none"/>
        </w:rPr>
        <w:t>情况</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b w:val="0"/>
          <w:bCs w:val="0"/>
          <w:color w:val="auto"/>
          <w:sz w:val="32"/>
          <w:szCs w:val="32"/>
          <w:lang w:val="en-US" w:eastAsia="zh-CN"/>
        </w:rPr>
        <w:t>北京市新媒体技师学院（北京时尚控股有限责任公司党校）</w:t>
      </w:r>
      <w:r>
        <w:rPr>
          <w:rFonts w:hint="eastAsia" w:ascii="仿宋_GB2312" w:eastAsia="仿宋_GB2312"/>
          <w:color w:val="auto"/>
          <w:sz w:val="32"/>
          <w:szCs w:val="32"/>
          <w:u w:val="none"/>
        </w:rPr>
        <w:t>行政编制</w:t>
      </w:r>
      <w:r>
        <w:rPr>
          <w:rFonts w:hint="eastAsia" w:ascii="仿宋_GB2312" w:eastAsia="仿宋_GB2312"/>
          <w:color w:val="auto"/>
          <w:sz w:val="32"/>
          <w:szCs w:val="32"/>
          <w:u w:val="none"/>
          <w:lang w:eastAsia="zh-CN"/>
        </w:rPr>
        <w:t>0</w:t>
      </w:r>
      <w:r>
        <w:rPr>
          <w:rFonts w:hint="eastAsia" w:ascii="仿宋_GB2312" w:eastAsia="仿宋_GB2312"/>
          <w:color w:val="auto"/>
          <w:sz w:val="32"/>
          <w:szCs w:val="32"/>
          <w:u w:val="none"/>
        </w:rPr>
        <w:t>人，实有人数0人；事业编制540人，实有人数222人；编外人员24人；离退休人员162人，其中：离休2人，退休160人</w:t>
      </w:r>
      <w:r>
        <w:rPr>
          <w:rFonts w:hint="eastAsia" w:ascii="仿宋_GB2312" w:eastAsia="仿宋_GB2312"/>
          <w:color w:val="auto"/>
          <w:sz w:val="32"/>
          <w:szCs w:val="32"/>
          <w:u w:val="none"/>
          <w:lang w:eastAsia="zh-CN"/>
        </w:rPr>
        <w:t>。</w:t>
      </w:r>
    </w:p>
    <w:p>
      <w:pPr>
        <w:spacing w:line="560" w:lineRule="exact"/>
        <w:ind w:firstLine="640" w:firstLineChars="200"/>
        <w:rPr>
          <w:rFonts w:hint="eastAsia" w:ascii="黑体" w:eastAsia="黑体"/>
          <w:color w:val="000000"/>
          <w:sz w:val="32"/>
          <w:szCs w:val="32"/>
          <w:u w:val="none"/>
          <w:lang w:eastAsia="zh-CN"/>
        </w:rPr>
      </w:pPr>
      <w:r>
        <w:rPr>
          <w:rFonts w:hint="eastAsia" w:ascii="黑体" w:eastAsia="黑体"/>
          <w:color w:val="000000"/>
          <w:sz w:val="32"/>
          <w:szCs w:val="32"/>
          <w:u w:val="none"/>
        </w:rPr>
        <w:t>二、收入</w:t>
      </w:r>
      <w:r>
        <w:rPr>
          <w:rFonts w:hint="eastAsia" w:ascii="黑体" w:eastAsia="黑体"/>
          <w:color w:val="000000"/>
          <w:sz w:val="32"/>
          <w:szCs w:val="32"/>
          <w:u w:val="none"/>
          <w:lang w:eastAsia="zh-CN"/>
        </w:rPr>
        <w:t>预算</w:t>
      </w:r>
      <w:r>
        <w:rPr>
          <w:rFonts w:hint="eastAsia" w:ascii="黑体" w:eastAsia="黑体"/>
          <w:color w:val="000000"/>
          <w:sz w:val="32"/>
          <w:szCs w:val="32"/>
          <w:u w:val="none"/>
        </w:rPr>
        <w:t>情况</w:t>
      </w:r>
      <w:r>
        <w:rPr>
          <w:rFonts w:hint="eastAsia" w:ascii="黑体" w:eastAsia="黑体"/>
          <w:color w:val="000000"/>
          <w:sz w:val="32"/>
          <w:szCs w:val="32"/>
          <w:u w:val="none"/>
          <w:lang w:eastAsia="zh-CN"/>
        </w:rPr>
        <w:t>说明</w:t>
      </w:r>
    </w:p>
    <w:p>
      <w:pPr>
        <w:spacing w:line="560" w:lineRule="exact"/>
        <w:ind w:firstLine="640" w:firstLineChars="200"/>
        <w:rPr>
          <w:rFonts w:hint="eastAsia" w:ascii="仿宋_GB2312" w:eastAsia="仿宋_GB2312"/>
          <w:color w:val="auto"/>
          <w:sz w:val="32"/>
          <w:szCs w:val="32"/>
          <w:u w:val="none"/>
          <w:lang w:eastAsia="zh-CN"/>
        </w:rPr>
      </w:pPr>
      <w:bookmarkStart w:id="1" w:name="OLE_LINK2"/>
      <w:r>
        <w:rPr>
          <w:rFonts w:hint="eastAsia" w:ascii="仿宋_GB2312" w:eastAsia="仿宋_GB2312" w:cs="Droid Sans"/>
          <w:color w:val="auto"/>
          <w:sz w:val="32"/>
          <w:szCs w:val="32"/>
          <w:u w:val="none"/>
          <w:lang w:val="en-US" w:eastAsia="zh-CN"/>
        </w:rPr>
        <w:t>2025年度收入预算</w:t>
      </w:r>
      <w:r>
        <w:rPr>
          <w:rFonts w:hint="eastAsia" w:ascii="仿宋_GB2312" w:eastAsia="仿宋_GB2312"/>
          <w:color w:val="auto"/>
          <w:sz w:val="32"/>
          <w:szCs w:val="32"/>
          <w:lang w:val="en-US" w:eastAsia="zh-CN"/>
        </w:rPr>
        <w:t>20442.46</w:t>
      </w:r>
      <w:r>
        <w:rPr>
          <w:rFonts w:hint="eastAsia" w:ascii="仿宋_GB2312" w:eastAsia="仿宋_GB2312" w:cs="Droid Sans"/>
          <w:color w:val="auto"/>
          <w:sz w:val="32"/>
          <w:szCs w:val="32"/>
          <w:u w:val="none"/>
        </w:rPr>
        <w:t>万元</w:t>
      </w:r>
      <w:r>
        <w:rPr>
          <w:rFonts w:hint="eastAsia" w:ascii="仿宋_GB2312" w:eastAsia="仿宋_GB2312" w:cs="Droid Sans"/>
          <w:color w:val="auto"/>
          <w:sz w:val="32"/>
          <w:szCs w:val="32"/>
          <w:u w:val="none"/>
          <w:lang w:eastAsia="zh-CN"/>
        </w:rPr>
        <w:t>，</w:t>
      </w:r>
      <w:r>
        <w:rPr>
          <w:rFonts w:hint="eastAsia" w:ascii="仿宋_GB2312" w:eastAsia="仿宋_GB2312"/>
          <w:color w:val="auto"/>
          <w:sz w:val="32"/>
          <w:szCs w:val="32"/>
          <w:u w:val="none"/>
        </w:rPr>
        <w:t>比</w:t>
      </w:r>
      <w:r>
        <w:rPr>
          <w:rFonts w:hint="eastAsia" w:ascii="仿宋_GB2312" w:eastAsia="仿宋_GB2312"/>
          <w:color w:val="auto"/>
          <w:sz w:val="32"/>
          <w:szCs w:val="32"/>
          <w:u w:val="none"/>
          <w:lang w:eastAsia="zh-CN"/>
        </w:rPr>
        <w:t>2024年年初预算数</w:t>
      </w:r>
      <w:r>
        <w:rPr>
          <w:rFonts w:hint="eastAsia" w:ascii="仿宋_GB2312" w:eastAsia="仿宋_GB2312" w:cs="Droid Sans"/>
          <w:color w:val="auto"/>
          <w:sz w:val="32"/>
          <w:szCs w:val="32"/>
          <w:u w:val="none"/>
          <w:lang w:eastAsia="zh-CN"/>
        </w:rPr>
        <w:t>2</w:t>
      </w:r>
      <w:r>
        <w:rPr>
          <w:rFonts w:hint="eastAsia" w:ascii="仿宋_GB2312" w:eastAsia="仿宋_GB2312" w:cs="Droid Sans"/>
          <w:color w:val="auto"/>
          <w:sz w:val="32"/>
          <w:szCs w:val="32"/>
          <w:u w:val="none"/>
          <w:lang w:val="en-US" w:eastAsia="zh-CN"/>
        </w:rPr>
        <w:t>0990.56</w:t>
      </w:r>
      <w:r>
        <w:rPr>
          <w:rFonts w:hint="eastAsia" w:ascii="仿宋_GB2312" w:eastAsia="仿宋_GB2312"/>
          <w:color w:val="auto"/>
          <w:sz w:val="32"/>
          <w:szCs w:val="32"/>
          <w:u w:val="none"/>
        </w:rPr>
        <w:t>万元增加</w:t>
      </w:r>
      <w:r>
        <w:rPr>
          <w:rFonts w:hint="eastAsia" w:ascii="仿宋_GB2312" w:eastAsia="仿宋_GB2312"/>
          <w:color w:val="auto"/>
          <w:sz w:val="32"/>
          <w:szCs w:val="32"/>
        </w:rPr>
        <w:t>减少</w:t>
      </w:r>
      <w:r>
        <w:rPr>
          <w:rFonts w:hint="eastAsia" w:ascii="仿宋_GB2312" w:eastAsia="仿宋_GB2312"/>
          <w:color w:val="auto"/>
          <w:sz w:val="32"/>
          <w:szCs w:val="32"/>
          <w:lang w:val="en-US" w:eastAsia="zh-CN"/>
        </w:rPr>
        <w:t>548.10</w:t>
      </w:r>
      <w:r>
        <w:rPr>
          <w:rFonts w:hint="eastAsia" w:ascii="仿宋_GB2312" w:eastAsia="仿宋_GB2312"/>
          <w:color w:val="auto"/>
          <w:sz w:val="32"/>
          <w:szCs w:val="32"/>
        </w:rPr>
        <w:t>万元，减少</w:t>
      </w:r>
      <w:r>
        <w:rPr>
          <w:rFonts w:hint="eastAsia" w:ascii="仿宋_GB2312" w:eastAsia="仿宋_GB2312"/>
          <w:color w:val="auto"/>
          <w:sz w:val="32"/>
          <w:szCs w:val="32"/>
          <w:lang w:val="en-US" w:eastAsia="zh-CN"/>
        </w:rPr>
        <w:t>2.61</w:t>
      </w:r>
      <w:r>
        <w:rPr>
          <w:rFonts w:hint="eastAsia" w:ascii="仿宋_GB2312" w:eastAsia="仿宋_GB2312"/>
          <w:color w:val="auto"/>
          <w:sz w:val="32"/>
          <w:szCs w:val="32"/>
        </w:rPr>
        <w:t>%</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主要原因是利率降低利息收入减少，培训任务减少培训收入减少，部分项目进入验收阶段减少资金投入。</w:t>
      </w:r>
    </w:p>
    <w:bookmarkEnd w:id="1"/>
    <w:p>
      <w:pPr>
        <w:spacing w:line="560" w:lineRule="exact"/>
        <w:ind w:firstLine="640" w:firstLineChars="200"/>
        <w:rPr>
          <w:rFonts w:hint="eastAsia" w:ascii="楷体_GB2312" w:eastAsia="楷体_GB2312"/>
          <w:color w:val="auto"/>
          <w:sz w:val="32"/>
          <w:szCs w:val="32"/>
          <w:u w:val="none"/>
          <w:lang w:eastAsia="zh-CN"/>
        </w:rPr>
      </w:pPr>
      <w:r>
        <w:rPr>
          <w:rFonts w:hint="eastAsia" w:ascii="楷体_GB2312" w:eastAsia="楷体_GB2312"/>
          <w:color w:val="auto"/>
          <w:sz w:val="32"/>
          <w:szCs w:val="32"/>
          <w:u w:val="none"/>
        </w:rPr>
        <w:t>（一）</w:t>
      </w:r>
      <w:r>
        <w:rPr>
          <w:rFonts w:hint="eastAsia" w:ascii="楷体_GB2312" w:eastAsia="楷体_GB2312"/>
          <w:color w:val="auto"/>
          <w:sz w:val="32"/>
          <w:szCs w:val="32"/>
          <w:u w:val="none"/>
          <w:lang w:eastAsia="zh-CN"/>
        </w:rPr>
        <w:t>本年财政拨款收入1</w:t>
      </w:r>
      <w:r>
        <w:rPr>
          <w:rFonts w:hint="eastAsia" w:ascii="楷体_GB2312" w:eastAsia="楷体_GB2312"/>
          <w:color w:val="auto"/>
          <w:sz w:val="32"/>
          <w:szCs w:val="32"/>
          <w:u w:val="none"/>
          <w:lang w:val="en-US" w:eastAsia="zh-CN"/>
        </w:rPr>
        <w:t>3807.23</w:t>
      </w:r>
      <w:r>
        <w:rPr>
          <w:rFonts w:hint="eastAsia" w:ascii="楷体_GB2312" w:eastAsia="楷体_GB2312"/>
          <w:color w:val="auto"/>
          <w:sz w:val="32"/>
          <w:szCs w:val="32"/>
          <w:u w:val="none"/>
          <w:lang w:eastAsia="zh-CN"/>
        </w:rPr>
        <w:t>万元</w:t>
      </w:r>
    </w:p>
    <w:p>
      <w:pPr>
        <w:spacing w:line="560" w:lineRule="exact"/>
        <w:ind w:firstLine="640" w:firstLineChars="200"/>
        <w:rPr>
          <w:rFonts w:hint="eastAsia" w:ascii="仿宋_GB2312" w:eastAsia="仿宋_GB2312" w:cs="Droid Sans"/>
          <w:color w:val="auto"/>
          <w:sz w:val="32"/>
          <w:szCs w:val="32"/>
          <w:u w:val="none"/>
        </w:rPr>
      </w:pPr>
      <w:r>
        <w:rPr>
          <w:rFonts w:hint="eastAsia" w:ascii="仿宋_GB2312" w:eastAsia="仿宋_GB2312" w:cs="Droid Sans"/>
          <w:color w:val="auto"/>
          <w:sz w:val="32"/>
          <w:szCs w:val="32"/>
          <w:u w:val="none"/>
          <w:lang w:val="en-US" w:eastAsia="zh-CN"/>
        </w:rPr>
        <w:t>1.</w:t>
      </w:r>
      <w:r>
        <w:rPr>
          <w:rFonts w:hint="eastAsia" w:ascii="仿宋_GB2312" w:eastAsia="仿宋_GB2312" w:cs="Droid Sans"/>
          <w:color w:val="auto"/>
          <w:sz w:val="32"/>
          <w:szCs w:val="32"/>
          <w:u w:val="none"/>
          <w:lang w:eastAsia="zh-CN"/>
        </w:rPr>
        <w:t>一般公共预算拨款收入1</w:t>
      </w:r>
      <w:r>
        <w:rPr>
          <w:rFonts w:hint="eastAsia" w:ascii="仿宋_GB2312" w:eastAsia="仿宋_GB2312" w:cs="Droid Sans"/>
          <w:color w:val="auto"/>
          <w:sz w:val="32"/>
          <w:szCs w:val="32"/>
          <w:u w:val="none"/>
          <w:lang w:val="en-US" w:eastAsia="zh-CN"/>
        </w:rPr>
        <w:t>3807.23</w:t>
      </w:r>
      <w:r>
        <w:rPr>
          <w:rFonts w:hint="eastAsia" w:ascii="仿宋_GB2312" w:eastAsia="仿宋_GB2312" w:cs="Droid Sans"/>
          <w:color w:val="auto"/>
          <w:sz w:val="32"/>
          <w:szCs w:val="32"/>
          <w:u w:val="none"/>
        </w:rPr>
        <w:t>万元。</w:t>
      </w:r>
    </w:p>
    <w:p>
      <w:pPr>
        <w:spacing w:line="560" w:lineRule="exact"/>
        <w:ind w:firstLine="640" w:firstLineChars="200"/>
        <w:rPr>
          <w:rFonts w:hint="eastAsia" w:ascii="仿宋_GB2312" w:eastAsia="仿宋_GB2312" w:cs="Droid Sans"/>
          <w:color w:val="auto"/>
          <w:sz w:val="32"/>
          <w:szCs w:val="32"/>
          <w:u w:val="none"/>
        </w:rPr>
      </w:pPr>
      <w:r>
        <w:rPr>
          <w:rFonts w:hint="eastAsia" w:ascii="仿宋_GB2312" w:eastAsia="仿宋_GB2312" w:cs="Droid Sans"/>
          <w:color w:val="auto"/>
          <w:sz w:val="32"/>
          <w:szCs w:val="32"/>
          <w:u w:val="none"/>
          <w:lang w:val="en-US" w:eastAsia="zh-CN"/>
        </w:rPr>
        <w:t>2.政府性基金</w:t>
      </w:r>
      <w:r>
        <w:rPr>
          <w:rFonts w:hint="eastAsia" w:ascii="仿宋_GB2312" w:eastAsia="仿宋_GB2312" w:cs="Droid Sans"/>
          <w:color w:val="auto"/>
          <w:sz w:val="32"/>
          <w:szCs w:val="32"/>
          <w:u w:val="none"/>
          <w:lang w:eastAsia="zh-CN"/>
        </w:rPr>
        <w:t>预算拨款收入</w:t>
      </w:r>
      <w:r>
        <w:rPr>
          <w:rFonts w:hint="eastAsia" w:ascii="仿宋_GB2312" w:eastAsia="仿宋_GB2312" w:cs="Droid Sans"/>
          <w:color w:val="auto"/>
          <w:sz w:val="32"/>
          <w:szCs w:val="32"/>
          <w:u w:val="none"/>
          <w:lang w:val="en-US" w:eastAsia="zh-CN"/>
        </w:rPr>
        <w:t>0.00</w:t>
      </w:r>
      <w:r>
        <w:rPr>
          <w:rFonts w:hint="eastAsia" w:ascii="仿宋_GB2312" w:eastAsia="仿宋_GB2312" w:cs="Droid Sans"/>
          <w:color w:val="auto"/>
          <w:sz w:val="32"/>
          <w:szCs w:val="32"/>
          <w:u w:val="none"/>
        </w:rPr>
        <w:t>万元。</w:t>
      </w:r>
    </w:p>
    <w:p>
      <w:pPr>
        <w:numPr>
          <w:ilvl w:val="0"/>
          <w:numId w:val="0"/>
        </w:numPr>
        <w:spacing w:line="560" w:lineRule="exact"/>
        <w:ind w:firstLine="640" w:firstLineChars="200"/>
        <w:rPr>
          <w:rFonts w:hint="eastAsia" w:ascii="仿宋_GB2312" w:eastAsia="仿宋_GB2312" w:cs="Droid Sans"/>
          <w:color w:val="auto"/>
          <w:sz w:val="32"/>
          <w:szCs w:val="32"/>
          <w:u w:val="none"/>
        </w:rPr>
      </w:pPr>
      <w:r>
        <w:rPr>
          <w:rFonts w:hint="eastAsia" w:ascii="仿宋_GB2312" w:eastAsia="仿宋_GB2312" w:cs="Droid Sans"/>
          <w:color w:val="auto"/>
          <w:sz w:val="32"/>
          <w:szCs w:val="32"/>
          <w:u w:val="none"/>
          <w:lang w:val="en-US" w:eastAsia="zh-CN"/>
        </w:rPr>
        <w:t>3.国有资本经营</w:t>
      </w:r>
      <w:r>
        <w:rPr>
          <w:rFonts w:hint="eastAsia" w:ascii="仿宋_GB2312" w:eastAsia="仿宋_GB2312" w:cs="Droid Sans"/>
          <w:color w:val="auto"/>
          <w:sz w:val="32"/>
          <w:szCs w:val="32"/>
          <w:u w:val="none"/>
          <w:lang w:eastAsia="zh-CN"/>
        </w:rPr>
        <w:t>预算拨款收入</w:t>
      </w:r>
      <w:r>
        <w:rPr>
          <w:rFonts w:hint="eastAsia" w:ascii="仿宋_GB2312" w:eastAsia="仿宋_GB2312" w:cs="Droid Sans"/>
          <w:color w:val="auto"/>
          <w:sz w:val="32"/>
          <w:szCs w:val="32"/>
          <w:u w:val="none"/>
          <w:lang w:val="en-US" w:eastAsia="zh-CN"/>
        </w:rPr>
        <w:t>0.00</w:t>
      </w:r>
      <w:r>
        <w:rPr>
          <w:rFonts w:hint="eastAsia" w:ascii="仿宋_GB2312" w:eastAsia="仿宋_GB2312" w:cs="Droid Sans"/>
          <w:color w:val="auto"/>
          <w:sz w:val="32"/>
          <w:szCs w:val="32"/>
          <w:u w:val="none"/>
        </w:rPr>
        <w:t>万元。</w:t>
      </w:r>
    </w:p>
    <w:p>
      <w:pPr>
        <w:spacing w:line="560" w:lineRule="exact"/>
        <w:ind w:firstLine="640" w:firstLineChars="200"/>
        <w:rPr>
          <w:rFonts w:hint="eastAsia" w:ascii="楷体_GB2312" w:eastAsia="楷体_GB2312" w:cs="Droid Sans"/>
          <w:color w:val="auto"/>
          <w:sz w:val="32"/>
          <w:szCs w:val="32"/>
          <w:u w:val="none"/>
          <w:lang w:eastAsia="zh-CN"/>
        </w:rPr>
      </w:pPr>
      <w:r>
        <w:rPr>
          <w:rFonts w:hint="eastAsia" w:ascii="楷体_GB2312" w:eastAsia="楷体_GB2312"/>
          <w:color w:val="auto"/>
          <w:sz w:val="32"/>
          <w:szCs w:val="32"/>
          <w:u w:val="none"/>
        </w:rPr>
        <w:t>（</w:t>
      </w:r>
      <w:r>
        <w:rPr>
          <w:rFonts w:hint="eastAsia" w:ascii="楷体_GB2312" w:eastAsia="楷体_GB2312"/>
          <w:color w:val="auto"/>
          <w:sz w:val="32"/>
          <w:szCs w:val="32"/>
          <w:u w:val="none"/>
          <w:lang w:eastAsia="zh-CN"/>
        </w:rPr>
        <w:t>二</w:t>
      </w:r>
      <w:r>
        <w:rPr>
          <w:rFonts w:hint="eastAsia" w:ascii="楷体_GB2312" w:eastAsia="楷体_GB2312"/>
          <w:color w:val="auto"/>
          <w:sz w:val="32"/>
          <w:szCs w:val="32"/>
          <w:u w:val="none"/>
        </w:rPr>
        <w:t>）</w:t>
      </w:r>
      <w:r>
        <w:rPr>
          <w:rFonts w:hint="eastAsia" w:ascii="楷体_GB2312" w:eastAsia="楷体_GB2312"/>
          <w:color w:val="auto"/>
          <w:sz w:val="32"/>
          <w:szCs w:val="32"/>
          <w:u w:val="none"/>
          <w:lang w:eastAsia="zh-CN"/>
        </w:rPr>
        <w:t>本年其他资金</w:t>
      </w:r>
      <w:r>
        <w:rPr>
          <w:rFonts w:hint="eastAsia" w:ascii="楷体_GB2312" w:eastAsia="楷体_GB2312" w:cs="Droid Sans"/>
          <w:color w:val="auto"/>
          <w:sz w:val="32"/>
          <w:szCs w:val="32"/>
          <w:u w:val="none"/>
          <w:lang w:eastAsia="zh-CN"/>
        </w:rPr>
        <w:t>收入9</w:t>
      </w:r>
      <w:r>
        <w:rPr>
          <w:rFonts w:hint="eastAsia" w:ascii="楷体_GB2312" w:eastAsia="楷体_GB2312" w:cs="Droid Sans"/>
          <w:color w:val="auto"/>
          <w:sz w:val="32"/>
          <w:szCs w:val="32"/>
          <w:u w:val="none"/>
          <w:lang w:val="en-US" w:eastAsia="zh-CN"/>
        </w:rPr>
        <w:t>04.96</w:t>
      </w:r>
      <w:r>
        <w:rPr>
          <w:rFonts w:hint="eastAsia" w:ascii="楷体_GB2312" w:eastAsia="楷体_GB2312" w:cs="Droid Sans"/>
          <w:color w:val="auto"/>
          <w:sz w:val="32"/>
          <w:szCs w:val="32"/>
          <w:u w:val="none"/>
          <w:lang w:eastAsia="zh-CN"/>
        </w:rPr>
        <w:t>万元</w:t>
      </w:r>
    </w:p>
    <w:p>
      <w:pPr>
        <w:numPr>
          <w:ilvl w:val="0"/>
          <w:numId w:val="0"/>
        </w:numPr>
        <w:spacing w:line="560" w:lineRule="exact"/>
        <w:ind w:firstLine="640" w:firstLineChars="200"/>
        <w:rPr>
          <w:rFonts w:hint="default" w:ascii="仿宋_GB2312" w:eastAsia="仿宋_GB2312" w:cs="Droid Sans"/>
          <w:color w:val="auto"/>
          <w:sz w:val="32"/>
          <w:szCs w:val="32"/>
          <w:u w:val="none"/>
          <w:lang w:val="en-US" w:eastAsia="zh-CN"/>
        </w:rPr>
      </w:pPr>
      <w:r>
        <w:rPr>
          <w:rFonts w:hint="eastAsia" w:ascii="仿宋_GB2312" w:eastAsia="仿宋_GB2312" w:cs="Droid Sans"/>
          <w:color w:val="auto"/>
          <w:sz w:val="32"/>
          <w:szCs w:val="32"/>
          <w:u w:val="none"/>
          <w:lang w:val="en-US" w:eastAsia="zh-CN"/>
        </w:rPr>
        <w:t>4.财政专户管理资金收入</w:t>
      </w:r>
      <w:r>
        <w:rPr>
          <w:rFonts w:hint="eastAsia" w:ascii="仿宋_GB2312" w:eastAsia="仿宋_GB2312" w:cs="Droid Sans"/>
          <w:color w:val="auto"/>
          <w:sz w:val="32"/>
          <w:szCs w:val="32"/>
          <w:u w:val="none"/>
          <w:lang w:eastAsia="zh-CN"/>
        </w:rPr>
        <w:t>2</w:t>
      </w:r>
      <w:r>
        <w:rPr>
          <w:rFonts w:hint="eastAsia" w:ascii="仿宋_GB2312" w:eastAsia="仿宋_GB2312" w:cs="Droid Sans"/>
          <w:color w:val="auto"/>
          <w:sz w:val="32"/>
          <w:szCs w:val="32"/>
          <w:u w:val="none"/>
          <w:lang w:val="en-US" w:eastAsia="zh-CN"/>
        </w:rPr>
        <w:t>25.48</w:t>
      </w:r>
      <w:r>
        <w:rPr>
          <w:rFonts w:hint="eastAsia" w:ascii="仿宋_GB2312" w:eastAsia="仿宋_GB2312" w:cs="Droid Sans"/>
          <w:color w:val="auto"/>
          <w:sz w:val="32"/>
          <w:szCs w:val="32"/>
          <w:u w:val="none"/>
        </w:rPr>
        <w:t>万元。</w:t>
      </w:r>
    </w:p>
    <w:p>
      <w:pPr>
        <w:numPr>
          <w:ilvl w:val="0"/>
          <w:numId w:val="0"/>
        </w:numPr>
        <w:spacing w:line="560" w:lineRule="exact"/>
        <w:ind w:firstLine="640" w:firstLineChars="200"/>
        <w:rPr>
          <w:rFonts w:hint="default" w:ascii="仿宋_GB2312" w:eastAsia="仿宋_GB2312" w:cs="Droid Sans"/>
          <w:color w:val="auto"/>
          <w:sz w:val="32"/>
          <w:szCs w:val="32"/>
          <w:u w:val="none"/>
          <w:lang w:val="en-US" w:eastAsia="zh-CN"/>
        </w:rPr>
      </w:pPr>
      <w:r>
        <w:rPr>
          <w:rFonts w:hint="eastAsia" w:ascii="仿宋_GB2312" w:eastAsia="仿宋_GB2312" w:cs="Droid Sans"/>
          <w:color w:val="auto"/>
          <w:sz w:val="32"/>
          <w:szCs w:val="32"/>
          <w:u w:val="none"/>
          <w:lang w:val="en-US" w:eastAsia="zh-CN"/>
        </w:rPr>
        <w:t>5.事业收入</w:t>
      </w:r>
      <w:r>
        <w:rPr>
          <w:rFonts w:hint="eastAsia" w:ascii="仿宋_GB2312" w:eastAsia="仿宋_GB2312" w:cs="Droid Sans"/>
          <w:color w:val="auto"/>
          <w:sz w:val="32"/>
          <w:szCs w:val="32"/>
          <w:u w:val="none"/>
          <w:lang w:eastAsia="zh-CN"/>
        </w:rPr>
        <w:t>6</w:t>
      </w:r>
      <w:r>
        <w:rPr>
          <w:rFonts w:hint="eastAsia" w:ascii="仿宋_GB2312" w:eastAsia="仿宋_GB2312" w:cs="Droid Sans"/>
          <w:color w:val="auto"/>
          <w:sz w:val="32"/>
          <w:szCs w:val="32"/>
          <w:u w:val="none"/>
          <w:lang w:val="en-US" w:eastAsia="zh-CN"/>
        </w:rPr>
        <w:t>26.48</w:t>
      </w:r>
      <w:r>
        <w:rPr>
          <w:rFonts w:hint="eastAsia" w:ascii="仿宋_GB2312" w:eastAsia="仿宋_GB2312" w:cs="Droid Sans"/>
          <w:color w:val="auto"/>
          <w:sz w:val="32"/>
          <w:szCs w:val="32"/>
          <w:u w:val="none"/>
        </w:rPr>
        <w:t>万元。</w:t>
      </w:r>
    </w:p>
    <w:p>
      <w:pPr>
        <w:numPr>
          <w:ilvl w:val="0"/>
          <w:numId w:val="0"/>
        </w:numPr>
        <w:spacing w:line="560" w:lineRule="exact"/>
        <w:ind w:firstLine="640" w:firstLineChars="200"/>
        <w:rPr>
          <w:rFonts w:hint="default" w:ascii="仿宋_GB2312" w:eastAsia="仿宋_GB2312" w:cs="Droid Sans"/>
          <w:color w:val="auto"/>
          <w:sz w:val="32"/>
          <w:szCs w:val="32"/>
          <w:u w:val="none"/>
          <w:lang w:val="en-US" w:eastAsia="zh-CN"/>
        </w:rPr>
      </w:pPr>
      <w:r>
        <w:rPr>
          <w:rFonts w:hint="eastAsia" w:ascii="仿宋_GB2312" w:eastAsia="仿宋_GB2312" w:cs="Droid Sans"/>
          <w:color w:val="auto"/>
          <w:sz w:val="32"/>
          <w:szCs w:val="32"/>
          <w:u w:val="none"/>
          <w:lang w:val="en-US" w:eastAsia="zh-CN"/>
        </w:rPr>
        <w:t>6.上级补助收入0.00</w:t>
      </w:r>
      <w:r>
        <w:rPr>
          <w:rFonts w:hint="eastAsia" w:ascii="仿宋_GB2312" w:eastAsia="仿宋_GB2312" w:cs="Droid Sans"/>
          <w:color w:val="auto"/>
          <w:sz w:val="32"/>
          <w:szCs w:val="32"/>
          <w:u w:val="none"/>
        </w:rPr>
        <w:t>万元。</w:t>
      </w:r>
    </w:p>
    <w:p>
      <w:pPr>
        <w:numPr>
          <w:ilvl w:val="0"/>
          <w:numId w:val="0"/>
        </w:numPr>
        <w:spacing w:line="560" w:lineRule="exact"/>
        <w:ind w:firstLine="640" w:firstLineChars="200"/>
        <w:rPr>
          <w:rFonts w:hint="default" w:ascii="仿宋_GB2312" w:eastAsia="仿宋_GB2312" w:cs="Droid Sans"/>
          <w:color w:val="auto"/>
          <w:sz w:val="32"/>
          <w:szCs w:val="32"/>
          <w:u w:val="none"/>
          <w:lang w:val="en-US" w:eastAsia="zh-CN"/>
        </w:rPr>
      </w:pPr>
      <w:r>
        <w:rPr>
          <w:rFonts w:hint="eastAsia" w:ascii="仿宋_GB2312" w:eastAsia="仿宋_GB2312" w:cs="Droid Sans"/>
          <w:color w:val="auto"/>
          <w:sz w:val="32"/>
          <w:szCs w:val="32"/>
          <w:u w:val="none"/>
          <w:lang w:val="en-US" w:eastAsia="zh-CN"/>
        </w:rPr>
        <w:t>7.附属单位上缴收入0.00</w:t>
      </w:r>
      <w:r>
        <w:rPr>
          <w:rFonts w:hint="eastAsia" w:ascii="仿宋_GB2312" w:eastAsia="仿宋_GB2312" w:cs="Droid Sans"/>
          <w:color w:val="auto"/>
          <w:sz w:val="32"/>
          <w:szCs w:val="32"/>
          <w:u w:val="none"/>
        </w:rPr>
        <w:t>万元。</w:t>
      </w:r>
    </w:p>
    <w:p>
      <w:pPr>
        <w:numPr>
          <w:ilvl w:val="0"/>
          <w:numId w:val="0"/>
        </w:numPr>
        <w:spacing w:line="560" w:lineRule="exact"/>
        <w:ind w:firstLine="640" w:firstLineChars="200"/>
        <w:rPr>
          <w:rFonts w:hint="default" w:ascii="仿宋_GB2312" w:eastAsia="仿宋_GB2312" w:cs="Droid Sans"/>
          <w:color w:val="auto"/>
          <w:sz w:val="32"/>
          <w:szCs w:val="32"/>
          <w:u w:val="none"/>
          <w:lang w:val="en-US" w:eastAsia="zh-CN"/>
        </w:rPr>
      </w:pPr>
      <w:r>
        <w:rPr>
          <w:rFonts w:hint="eastAsia" w:ascii="仿宋_GB2312" w:eastAsia="仿宋_GB2312" w:cs="Droid Sans"/>
          <w:color w:val="auto"/>
          <w:sz w:val="32"/>
          <w:szCs w:val="32"/>
          <w:u w:val="none"/>
          <w:lang w:val="en-US" w:eastAsia="zh-CN"/>
        </w:rPr>
        <w:t>8.事业单位经营收入0.00</w:t>
      </w:r>
      <w:r>
        <w:rPr>
          <w:rFonts w:hint="eastAsia" w:ascii="仿宋_GB2312" w:eastAsia="仿宋_GB2312" w:cs="Droid Sans"/>
          <w:color w:val="auto"/>
          <w:sz w:val="32"/>
          <w:szCs w:val="32"/>
          <w:u w:val="none"/>
        </w:rPr>
        <w:t>万元。</w:t>
      </w:r>
    </w:p>
    <w:p>
      <w:pPr>
        <w:numPr>
          <w:ilvl w:val="0"/>
          <w:numId w:val="0"/>
        </w:numPr>
        <w:spacing w:line="560" w:lineRule="exact"/>
        <w:ind w:firstLine="640" w:firstLineChars="200"/>
        <w:rPr>
          <w:rFonts w:hint="eastAsia" w:ascii="仿宋_GB2312" w:eastAsia="仿宋_GB2312" w:cs="Droid Sans"/>
          <w:color w:val="auto"/>
          <w:sz w:val="32"/>
          <w:szCs w:val="32"/>
          <w:u w:val="none"/>
        </w:rPr>
      </w:pPr>
      <w:r>
        <w:rPr>
          <w:rFonts w:hint="eastAsia" w:ascii="仿宋_GB2312" w:eastAsia="仿宋_GB2312" w:cs="Droid Sans"/>
          <w:color w:val="auto"/>
          <w:sz w:val="32"/>
          <w:szCs w:val="32"/>
          <w:u w:val="none"/>
          <w:lang w:val="en-US" w:eastAsia="zh-CN"/>
        </w:rPr>
        <w:t>9.其他收入</w:t>
      </w:r>
      <w:r>
        <w:rPr>
          <w:rFonts w:hint="eastAsia" w:ascii="仿宋_GB2312" w:eastAsia="仿宋_GB2312" w:cs="Droid Sans"/>
          <w:color w:val="auto"/>
          <w:sz w:val="32"/>
          <w:szCs w:val="32"/>
          <w:u w:val="none"/>
          <w:lang w:eastAsia="zh-CN"/>
        </w:rPr>
        <w:t>5</w:t>
      </w:r>
      <w:r>
        <w:rPr>
          <w:rFonts w:hint="eastAsia" w:ascii="仿宋_GB2312" w:eastAsia="仿宋_GB2312" w:cs="Droid Sans"/>
          <w:color w:val="auto"/>
          <w:sz w:val="32"/>
          <w:szCs w:val="32"/>
          <w:u w:val="none"/>
          <w:lang w:val="en-US" w:eastAsia="zh-CN"/>
        </w:rPr>
        <w:t>3.00</w:t>
      </w:r>
      <w:r>
        <w:rPr>
          <w:rFonts w:hint="eastAsia" w:ascii="仿宋_GB2312" w:eastAsia="仿宋_GB2312" w:cs="Droid Sans"/>
          <w:color w:val="auto"/>
          <w:sz w:val="32"/>
          <w:szCs w:val="32"/>
          <w:u w:val="none"/>
        </w:rPr>
        <w:t>万元。</w:t>
      </w:r>
    </w:p>
    <w:p>
      <w:pPr>
        <w:spacing w:line="560" w:lineRule="exact"/>
        <w:ind w:firstLine="640" w:firstLineChars="200"/>
        <w:rPr>
          <w:rFonts w:hint="eastAsia" w:ascii="楷体_GB2312" w:eastAsia="楷体_GB2312" w:cs="Droid Sans"/>
          <w:color w:val="auto"/>
          <w:sz w:val="32"/>
          <w:szCs w:val="32"/>
          <w:u w:val="none"/>
          <w:lang w:eastAsia="zh-CN"/>
        </w:rPr>
      </w:pPr>
      <w:r>
        <w:rPr>
          <w:rFonts w:hint="eastAsia" w:ascii="楷体_GB2312" w:eastAsia="楷体_GB2312"/>
          <w:color w:val="auto"/>
          <w:sz w:val="32"/>
          <w:szCs w:val="32"/>
          <w:u w:val="none"/>
        </w:rPr>
        <w:t>（</w:t>
      </w:r>
      <w:r>
        <w:rPr>
          <w:rFonts w:hint="eastAsia" w:ascii="楷体_GB2312" w:eastAsia="楷体_GB2312"/>
          <w:color w:val="auto"/>
          <w:sz w:val="32"/>
          <w:szCs w:val="32"/>
          <w:u w:val="none"/>
          <w:lang w:eastAsia="zh-CN"/>
        </w:rPr>
        <w:t>三</w:t>
      </w:r>
      <w:r>
        <w:rPr>
          <w:rFonts w:hint="eastAsia" w:ascii="楷体_GB2312" w:eastAsia="楷体_GB2312"/>
          <w:color w:val="auto"/>
          <w:sz w:val="32"/>
          <w:szCs w:val="32"/>
          <w:u w:val="none"/>
        </w:rPr>
        <w:t>）</w:t>
      </w:r>
      <w:r>
        <w:rPr>
          <w:rFonts w:hint="eastAsia" w:ascii="楷体_GB2312" w:eastAsia="楷体_GB2312"/>
          <w:color w:val="auto"/>
          <w:sz w:val="32"/>
          <w:szCs w:val="32"/>
          <w:u w:val="none"/>
          <w:lang w:eastAsia="zh-CN"/>
        </w:rPr>
        <w:t>上年结转结余5</w:t>
      </w:r>
      <w:r>
        <w:rPr>
          <w:rFonts w:hint="eastAsia" w:ascii="楷体_GB2312" w:eastAsia="楷体_GB2312"/>
          <w:color w:val="auto"/>
          <w:sz w:val="32"/>
          <w:szCs w:val="32"/>
          <w:u w:val="none"/>
          <w:lang w:val="en-US" w:eastAsia="zh-CN"/>
        </w:rPr>
        <w:t>730.27</w:t>
      </w:r>
      <w:r>
        <w:rPr>
          <w:rFonts w:hint="eastAsia" w:ascii="楷体_GB2312" w:eastAsia="楷体_GB2312" w:cs="Droid Sans"/>
          <w:color w:val="auto"/>
          <w:sz w:val="32"/>
          <w:szCs w:val="32"/>
          <w:u w:val="none"/>
          <w:lang w:eastAsia="zh-CN"/>
        </w:rPr>
        <w:t>万元</w:t>
      </w:r>
    </w:p>
    <w:p>
      <w:pPr>
        <w:spacing w:line="560" w:lineRule="exact"/>
        <w:ind w:firstLine="640" w:firstLineChars="200"/>
        <w:rPr>
          <w:rFonts w:hint="eastAsia" w:ascii="仿宋_GB2312" w:eastAsia="仿宋_GB2312" w:cs="Droid Sans"/>
          <w:color w:val="auto"/>
          <w:sz w:val="32"/>
          <w:szCs w:val="32"/>
          <w:u w:val="none"/>
        </w:rPr>
      </w:pPr>
      <w:r>
        <w:rPr>
          <w:rFonts w:hint="eastAsia" w:ascii="仿宋_GB2312" w:eastAsia="仿宋_GB2312" w:cs="Droid Sans"/>
          <w:color w:val="auto"/>
          <w:sz w:val="32"/>
          <w:szCs w:val="32"/>
          <w:u w:val="none"/>
          <w:lang w:val="en-US" w:eastAsia="zh-CN"/>
        </w:rPr>
        <w:t>10.上年结转结余</w:t>
      </w:r>
      <w:r>
        <w:rPr>
          <w:rFonts w:hint="eastAsia" w:ascii="仿宋_GB2312" w:eastAsia="仿宋_GB2312" w:cs="Droid Sans"/>
          <w:color w:val="auto"/>
          <w:sz w:val="32"/>
          <w:szCs w:val="32"/>
          <w:u w:val="none"/>
          <w:lang w:eastAsia="zh-CN"/>
        </w:rPr>
        <w:t>5</w:t>
      </w:r>
      <w:r>
        <w:rPr>
          <w:rFonts w:hint="eastAsia" w:ascii="仿宋_GB2312" w:eastAsia="仿宋_GB2312" w:cs="Droid Sans"/>
          <w:color w:val="auto"/>
          <w:sz w:val="32"/>
          <w:szCs w:val="32"/>
          <w:u w:val="none"/>
          <w:lang w:val="en-US" w:eastAsia="zh-CN"/>
        </w:rPr>
        <w:t>730.27</w:t>
      </w:r>
      <w:r>
        <w:rPr>
          <w:rFonts w:hint="eastAsia" w:ascii="仿宋_GB2312" w:eastAsia="仿宋_GB2312" w:cs="Droid Sans"/>
          <w:color w:val="auto"/>
          <w:sz w:val="32"/>
          <w:szCs w:val="32"/>
          <w:u w:val="none"/>
        </w:rPr>
        <w:t>万元。</w:t>
      </w:r>
    </w:p>
    <w:p>
      <w:pPr>
        <w:spacing w:line="560" w:lineRule="exact"/>
        <w:ind w:firstLine="640"/>
        <w:rPr>
          <w:rFonts w:hint="eastAsia" w:ascii="仿宋_GB2312" w:eastAsia="仿宋_GB2312" w:cs="Droid Sans"/>
          <w:color w:val="auto"/>
          <w:sz w:val="32"/>
          <w:szCs w:val="32"/>
          <w:u w:val="none"/>
          <w:lang w:eastAsia="zh-CN"/>
        </w:rPr>
      </w:pPr>
    </w:p>
    <w:p>
      <w:pPr>
        <w:pStyle w:val="2"/>
        <w:jc w:val="center"/>
        <w:rPr>
          <w:u w:val="none"/>
        </w:rPr>
      </w:pPr>
      <w:r>
        <w:rPr>
          <w:rFonts w:hint="eastAsia" w:ascii="仿宋_GB2312" w:eastAsia="仿宋_GB2312" w:cs="Droid Sans"/>
          <w:color w:val="auto"/>
          <w:sz w:val="32"/>
          <w:szCs w:val="32"/>
          <w:u w:val="none"/>
          <w:lang w:eastAsia="zh-CN"/>
        </w:rPr>
        <w:object>
          <v:shape id="_x0000_i1028" o:spt="75" type="#_x0000_t75" style="height:222.6pt;width:366pt;" o:ole="t" filled="f" o:preferrelative="t" stroked="f" coordsize="21600,21600">
            <v:path/>
            <v:fill on="f" focussize="0,0"/>
            <v:stroke on="f"/>
            <v:imagedata r:id="rId6" o:title=""/>
            <o:lock v:ext="edit" aspectratio="t"/>
            <w10:wrap type="none"/>
            <w10:anchorlock/>
          </v:shape>
          <o:OLEObject Type="Embed" ProgID="Excel.Chart.8" ShapeID="_x0000_i1028" DrawAspect="Content" ObjectID="_1468075725" r:id="rId5">
            <o:LockedField>false</o:LockedField>
          </o:OLEObject>
        </w:object>
      </w:r>
    </w:p>
    <w:p>
      <w:pPr>
        <w:pStyle w:val="2"/>
        <w:ind w:firstLine="0"/>
        <w:jc w:val="center"/>
        <w:rPr>
          <w:rFonts w:hint="eastAsia" w:ascii="仿宋_GB2312" w:eastAsia="仿宋_GB2312"/>
          <w:b w:val="0"/>
          <w:bCs w:val="0"/>
          <w:color w:val="auto"/>
          <w:sz w:val="32"/>
          <w:szCs w:val="32"/>
          <w:u w:val="none"/>
          <w:lang w:val="en-US" w:eastAsia="zh-CN"/>
        </w:rPr>
      </w:pPr>
      <w:r>
        <w:rPr>
          <w:rFonts w:hint="eastAsia" w:ascii="仿宋_GB2312" w:eastAsia="仿宋_GB2312"/>
          <w:color w:val="auto"/>
          <w:sz w:val="32"/>
          <w:szCs w:val="32"/>
          <w:u w:val="none"/>
          <w:lang w:val="en-US" w:eastAsia="zh-CN"/>
        </w:rPr>
        <w:t>图1：收入预算</w:t>
      </w:r>
    </w:p>
    <w:p>
      <w:pPr>
        <w:spacing w:line="560" w:lineRule="exact"/>
        <w:ind w:firstLine="640" w:firstLineChars="200"/>
        <w:rPr>
          <w:rFonts w:hint="eastAsia" w:ascii="黑体" w:eastAsia="黑体" w:cs="Droid Sans"/>
          <w:color w:val="auto"/>
          <w:sz w:val="32"/>
          <w:szCs w:val="32"/>
          <w:u w:val="none"/>
        </w:rPr>
      </w:pPr>
      <w:r>
        <w:rPr>
          <w:rFonts w:hint="eastAsia" w:ascii="黑体" w:eastAsia="黑体" w:cs="Droid Sans"/>
          <w:color w:val="auto"/>
          <w:sz w:val="32"/>
          <w:szCs w:val="32"/>
          <w:u w:val="none"/>
          <w:lang w:eastAsia="zh-CN"/>
        </w:rPr>
        <w:t>三、</w:t>
      </w:r>
      <w:r>
        <w:rPr>
          <w:rFonts w:hint="eastAsia" w:ascii="黑体" w:eastAsia="黑体" w:cs="Droid Sans"/>
          <w:color w:val="auto"/>
          <w:sz w:val="32"/>
          <w:szCs w:val="32"/>
          <w:u w:val="none"/>
        </w:rPr>
        <w:t>支出</w:t>
      </w:r>
      <w:r>
        <w:rPr>
          <w:rFonts w:hint="eastAsia" w:ascii="黑体" w:eastAsia="黑体" w:cs="Droid Sans"/>
          <w:color w:val="auto"/>
          <w:sz w:val="32"/>
          <w:szCs w:val="32"/>
          <w:u w:val="none"/>
          <w:lang w:eastAsia="zh-CN"/>
        </w:rPr>
        <w:t>预算</w:t>
      </w:r>
      <w:r>
        <w:rPr>
          <w:rFonts w:hint="eastAsia" w:ascii="黑体" w:eastAsia="黑体" w:cs="Droid Sans"/>
          <w:color w:val="auto"/>
          <w:sz w:val="32"/>
          <w:szCs w:val="32"/>
          <w:u w:val="none"/>
        </w:rPr>
        <w:t>情况说明</w:t>
      </w:r>
    </w:p>
    <w:p>
      <w:pPr>
        <w:spacing w:line="560" w:lineRule="exact"/>
        <w:ind w:firstLine="64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2025年</w:t>
      </w:r>
      <w:r>
        <w:rPr>
          <w:rFonts w:hint="eastAsia" w:ascii="仿宋_GB2312" w:eastAsia="仿宋_GB2312"/>
          <w:color w:val="auto"/>
          <w:sz w:val="32"/>
          <w:szCs w:val="32"/>
          <w:u w:val="none"/>
        </w:rPr>
        <w:t>支出预算</w:t>
      </w:r>
      <w:r>
        <w:rPr>
          <w:rFonts w:hint="eastAsia" w:ascii="仿宋_GB2312" w:eastAsia="仿宋_GB2312"/>
          <w:color w:val="auto"/>
          <w:sz w:val="32"/>
          <w:szCs w:val="32"/>
          <w:u w:val="none"/>
          <w:lang w:eastAsia="zh-CN"/>
        </w:rPr>
        <w:t>2</w:t>
      </w:r>
      <w:r>
        <w:rPr>
          <w:rFonts w:hint="eastAsia" w:ascii="仿宋_GB2312" w:eastAsia="仿宋_GB2312"/>
          <w:color w:val="auto"/>
          <w:sz w:val="32"/>
          <w:szCs w:val="32"/>
          <w:u w:val="none"/>
          <w:lang w:val="en-US" w:eastAsia="zh-CN"/>
        </w:rPr>
        <w:t>0442.46</w:t>
      </w:r>
      <w:r>
        <w:rPr>
          <w:rFonts w:hint="eastAsia" w:ascii="仿宋_GB2312" w:eastAsia="仿宋_GB2312"/>
          <w:color w:val="auto"/>
          <w:sz w:val="32"/>
          <w:szCs w:val="32"/>
          <w:u w:val="none"/>
        </w:rPr>
        <w:t>万元，比</w:t>
      </w:r>
      <w:r>
        <w:rPr>
          <w:rFonts w:hint="eastAsia" w:ascii="仿宋_GB2312" w:eastAsia="仿宋_GB2312"/>
          <w:color w:val="auto"/>
          <w:sz w:val="32"/>
          <w:szCs w:val="32"/>
          <w:u w:val="none"/>
          <w:lang w:eastAsia="zh-CN"/>
        </w:rPr>
        <w:t>2024年年初预算数2</w:t>
      </w:r>
      <w:r>
        <w:rPr>
          <w:rFonts w:hint="eastAsia" w:ascii="仿宋_GB2312" w:eastAsia="仿宋_GB2312"/>
          <w:color w:val="auto"/>
          <w:sz w:val="32"/>
          <w:szCs w:val="32"/>
          <w:u w:val="none"/>
          <w:lang w:val="en-US" w:eastAsia="zh-CN"/>
        </w:rPr>
        <w:t>0990.56</w:t>
      </w:r>
      <w:r>
        <w:rPr>
          <w:rFonts w:hint="eastAsia" w:ascii="仿宋_GB2312" w:eastAsia="仿宋_GB2312"/>
          <w:color w:val="auto"/>
          <w:sz w:val="32"/>
          <w:szCs w:val="32"/>
          <w:u w:val="none"/>
        </w:rPr>
        <w:t>万元</w:t>
      </w:r>
      <w:r>
        <w:rPr>
          <w:rFonts w:hint="eastAsia" w:ascii="仿宋_GB2312" w:eastAsia="仿宋_GB2312"/>
          <w:color w:val="auto"/>
          <w:sz w:val="32"/>
          <w:szCs w:val="32"/>
        </w:rPr>
        <w:t>减少</w:t>
      </w:r>
      <w:r>
        <w:rPr>
          <w:rFonts w:hint="eastAsia" w:ascii="仿宋_GB2312" w:eastAsia="仿宋_GB2312"/>
          <w:color w:val="auto"/>
          <w:sz w:val="32"/>
          <w:szCs w:val="32"/>
          <w:lang w:val="en-US" w:eastAsia="zh-CN"/>
        </w:rPr>
        <w:t>548.10</w:t>
      </w:r>
      <w:r>
        <w:rPr>
          <w:rFonts w:hint="eastAsia" w:ascii="仿宋_GB2312" w:eastAsia="仿宋_GB2312"/>
          <w:color w:val="auto"/>
          <w:sz w:val="32"/>
          <w:szCs w:val="32"/>
        </w:rPr>
        <w:t>万元，减少</w:t>
      </w:r>
      <w:r>
        <w:rPr>
          <w:rFonts w:hint="eastAsia" w:ascii="仿宋_GB2312" w:eastAsia="仿宋_GB2312"/>
          <w:color w:val="auto"/>
          <w:sz w:val="32"/>
          <w:szCs w:val="32"/>
          <w:lang w:val="en-US" w:eastAsia="zh-CN"/>
        </w:rPr>
        <w:t>2.61</w:t>
      </w:r>
      <w:r>
        <w:rPr>
          <w:rFonts w:hint="eastAsia" w:ascii="仿宋_GB2312" w:eastAsia="仿宋_GB2312"/>
          <w:color w:val="auto"/>
          <w:sz w:val="32"/>
          <w:szCs w:val="32"/>
        </w:rPr>
        <w:t>%</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主要原因是教职工人员减少，人员投入减少。</w:t>
      </w:r>
    </w:p>
    <w:p>
      <w:pPr>
        <w:ind w:firstLine="555"/>
        <w:rPr>
          <w:rFonts w:hint="eastAsia"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u w:val="none"/>
          <w:lang w:val="en-US" w:eastAsia="zh-CN"/>
        </w:rPr>
        <w:t>（一）</w:t>
      </w:r>
      <w:r>
        <w:rPr>
          <w:rFonts w:hint="eastAsia" w:ascii="楷体_GB2312" w:hAnsi="楷体_GB2312" w:eastAsia="楷体_GB2312" w:cs="楷体_GB2312"/>
          <w:color w:val="auto"/>
          <w:sz w:val="32"/>
          <w:szCs w:val="32"/>
          <w:highlight w:val="none"/>
          <w:u w:val="none"/>
        </w:rPr>
        <w:t>基本</w:t>
      </w:r>
      <w:r>
        <w:rPr>
          <w:rFonts w:hint="eastAsia" w:ascii="楷体_GB2312" w:hAnsi="楷体_GB2312" w:eastAsia="楷体_GB2312" w:cs="楷体_GB2312"/>
          <w:color w:val="auto"/>
          <w:sz w:val="32"/>
          <w:szCs w:val="32"/>
          <w:highlight w:val="none"/>
          <w:u w:val="none"/>
          <w:lang w:eastAsia="zh-CN"/>
        </w:rPr>
        <w:t>支出。</w:t>
      </w:r>
      <w:r>
        <w:rPr>
          <w:rFonts w:hint="eastAsia" w:ascii="仿宋_GB2312" w:eastAsia="仿宋_GB2312"/>
          <w:color w:val="auto"/>
          <w:sz w:val="32"/>
          <w:szCs w:val="32"/>
          <w:highlight w:val="none"/>
          <w:u w:val="none"/>
          <w:lang w:eastAsia="zh-CN"/>
        </w:rPr>
        <w:t>基本</w:t>
      </w:r>
      <w:r>
        <w:rPr>
          <w:rFonts w:hint="eastAsia" w:ascii="仿宋_GB2312" w:eastAsia="仿宋_GB2312"/>
          <w:color w:val="auto"/>
          <w:sz w:val="32"/>
          <w:szCs w:val="32"/>
          <w:highlight w:val="none"/>
          <w:u w:val="none"/>
        </w:rPr>
        <w:t>支出预算</w:t>
      </w:r>
      <w:r>
        <w:rPr>
          <w:rFonts w:hint="eastAsia" w:ascii="仿宋_GB2312" w:eastAsia="仿宋_GB2312"/>
          <w:color w:val="auto"/>
          <w:sz w:val="32"/>
          <w:szCs w:val="32"/>
          <w:highlight w:val="none"/>
          <w:u w:val="none"/>
          <w:lang w:eastAsia="zh-CN"/>
        </w:rPr>
        <w:t>1</w:t>
      </w:r>
      <w:r>
        <w:rPr>
          <w:rFonts w:hint="eastAsia" w:ascii="仿宋_GB2312" w:eastAsia="仿宋_GB2312"/>
          <w:color w:val="auto"/>
          <w:sz w:val="32"/>
          <w:szCs w:val="32"/>
          <w:highlight w:val="none"/>
          <w:u w:val="none"/>
          <w:lang w:val="en-US" w:eastAsia="zh-CN"/>
        </w:rPr>
        <w:t>0347.99</w:t>
      </w:r>
      <w:r>
        <w:rPr>
          <w:rFonts w:hint="eastAsia" w:ascii="仿宋_GB2312" w:eastAsia="仿宋_GB2312"/>
          <w:color w:val="auto"/>
          <w:sz w:val="32"/>
          <w:szCs w:val="32"/>
          <w:highlight w:val="none"/>
          <w:u w:val="none"/>
        </w:rPr>
        <w:t>万元，占</w:t>
      </w:r>
      <w:r>
        <w:rPr>
          <w:rFonts w:hint="eastAsia" w:ascii="仿宋_GB2312" w:eastAsia="仿宋_GB2312"/>
          <w:color w:val="auto"/>
          <w:sz w:val="32"/>
          <w:szCs w:val="32"/>
          <w:highlight w:val="none"/>
          <w:u w:val="none"/>
          <w:lang w:eastAsia="zh-CN"/>
        </w:rPr>
        <w:t>本年</w:t>
      </w:r>
      <w:r>
        <w:rPr>
          <w:rFonts w:hint="eastAsia" w:ascii="仿宋_GB2312" w:eastAsia="仿宋_GB2312"/>
          <w:color w:val="auto"/>
          <w:sz w:val="32"/>
          <w:szCs w:val="32"/>
          <w:highlight w:val="none"/>
          <w:u w:val="none"/>
        </w:rPr>
        <w:t>支出预算</w:t>
      </w:r>
      <w:r>
        <w:rPr>
          <w:rFonts w:hint="eastAsia" w:ascii="仿宋_GB2312" w:eastAsia="仿宋_GB2312"/>
          <w:color w:val="auto"/>
          <w:sz w:val="32"/>
          <w:szCs w:val="32"/>
          <w:highlight w:val="none"/>
          <w:u w:val="none"/>
          <w:lang w:eastAsia="zh-CN"/>
        </w:rPr>
        <w:t>6</w:t>
      </w:r>
      <w:r>
        <w:rPr>
          <w:rFonts w:hint="eastAsia" w:ascii="仿宋_GB2312" w:eastAsia="仿宋_GB2312"/>
          <w:color w:val="auto"/>
          <w:sz w:val="32"/>
          <w:szCs w:val="32"/>
          <w:highlight w:val="none"/>
          <w:u w:val="none"/>
          <w:lang w:val="en-US" w:eastAsia="zh-CN"/>
        </w:rPr>
        <w:t>0.32</w:t>
      </w:r>
      <w:r>
        <w:rPr>
          <w:rFonts w:hint="eastAsia" w:ascii="仿宋_GB2312" w:eastAsia="仿宋_GB2312"/>
          <w:color w:val="auto"/>
          <w:sz w:val="32"/>
          <w:szCs w:val="32"/>
          <w:highlight w:val="none"/>
          <w:u w:val="none"/>
        </w:rPr>
        <w:t>%，</w:t>
      </w:r>
      <w:r>
        <w:rPr>
          <w:rFonts w:hint="eastAsia" w:ascii="仿宋_GB2312" w:eastAsia="仿宋_GB2312"/>
          <w:color w:val="auto"/>
          <w:sz w:val="32"/>
          <w:szCs w:val="32"/>
          <w:u w:val="none"/>
        </w:rPr>
        <w:t>比</w:t>
      </w:r>
      <w:r>
        <w:rPr>
          <w:rFonts w:hint="eastAsia" w:ascii="仿宋_GB2312" w:eastAsia="仿宋_GB2312"/>
          <w:color w:val="auto"/>
          <w:sz w:val="32"/>
          <w:szCs w:val="32"/>
          <w:u w:val="none"/>
          <w:lang w:eastAsia="zh-CN"/>
        </w:rPr>
        <w:t>2024年年初预算数</w:t>
      </w:r>
      <w:r>
        <w:rPr>
          <w:rFonts w:hint="eastAsia" w:ascii="仿宋_GB2312" w:eastAsia="仿宋_GB2312"/>
          <w:color w:val="auto"/>
          <w:sz w:val="32"/>
          <w:szCs w:val="32"/>
          <w:highlight w:val="none"/>
          <w:u w:val="none"/>
          <w:lang w:eastAsia="zh-CN"/>
        </w:rPr>
        <w:t>1</w:t>
      </w:r>
      <w:r>
        <w:rPr>
          <w:rFonts w:hint="eastAsia" w:ascii="仿宋_GB2312" w:eastAsia="仿宋_GB2312"/>
          <w:color w:val="auto"/>
          <w:sz w:val="32"/>
          <w:szCs w:val="32"/>
          <w:highlight w:val="none"/>
          <w:u w:val="none"/>
          <w:lang w:val="en-US" w:eastAsia="zh-CN"/>
        </w:rPr>
        <w:t>1487.10</w:t>
      </w:r>
      <w:r>
        <w:rPr>
          <w:rFonts w:hint="eastAsia" w:ascii="仿宋_GB2312" w:eastAsia="仿宋_GB2312"/>
          <w:color w:val="auto"/>
          <w:sz w:val="32"/>
          <w:szCs w:val="32"/>
          <w:u w:val="none"/>
        </w:rPr>
        <w:t>万元</w:t>
      </w:r>
      <w:r>
        <w:rPr>
          <w:rFonts w:hint="eastAsia" w:ascii="仿宋_GB2312" w:eastAsia="仿宋_GB2312"/>
          <w:color w:val="auto"/>
          <w:sz w:val="32"/>
          <w:szCs w:val="32"/>
          <w:highlight w:val="none"/>
        </w:rPr>
        <w:t>减少1139.11万元，减少9.92%。</w:t>
      </w:r>
    </w:p>
    <w:p>
      <w:pPr>
        <w:spacing w:line="560" w:lineRule="exact"/>
        <w:ind w:firstLine="640"/>
        <w:rPr>
          <w:rFonts w:hint="eastAsia" w:ascii="仿宋_GB2312" w:eastAsia="仿宋_GB2312"/>
          <w:color w:val="auto"/>
          <w:sz w:val="32"/>
          <w:szCs w:val="32"/>
          <w:u w:val="none"/>
        </w:rPr>
      </w:pPr>
      <w:r>
        <w:rPr>
          <w:rFonts w:hint="eastAsia" w:ascii="楷体_GB2312" w:hAnsi="楷体_GB2312" w:eastAsia="楷体_GB2312" w:cs="楷体_GB2312"/>
          <w:color w:val="auto"/>
          <w:sz w:val="32"/>
          <w:szCs w:val="32"/>
          <w:u w:val="none"/>
          <w:lang w:eastAsia="zh-CN"/>
        </w:rPr>
        <w:t>（二）项目支出。</w:t>
      </w:r>
      <w:r>
        <w:rPr>
          <w:rFonts w:hint="eastAsia" w:ascii="仿宋_GB2312" w:eastAsia="仿宋_GB2312"/>
          <w:color w:val="auto"/>
          <w:sz w:val="32"/>
          <w:szCs w:val="32"/>
          <w:u w:val="none"/>
        </w:rPr>
        <w:t>项项目支出预算</w:t>
      </w:r>
      <w:r>
        <w:rPr>
          <w:rFonts w:hint="eastAsia" w:ascii="仿宋_GB2312" w:eastAsia="仿宋_GB2312"/>
          <w:color w:val="auto"/>
          <w:sz w:val="32"/>
          <w:szCs w:val="32"/>
          <w:lang w:val="en-US" w:eastAsia="zh-CN"/>
        </w:rPr>
        <w:t>6806.27</w:t>
      </w:r>
      <w:r>
        <w:rPr>
          <w:rFonts w:hint="eastAsia" w:ascii="仿宋_GB2312" w:eastAsia="仿宋_GB2312"/>
          <w:color w:val="auto"/>
          <w:sz w:val="32"/>
          <w:szCs w:val="32"/>
          <w:u w:val="none"/>
        </w:rPr>
        <w:t>万元，比</w:t>
      </w:r>
      <w:r>
        <w:rPr>
          <w:rFonts w:hint="eastAsia" w:ascii="仿宋_GB2312" w:eastAsia="仿宋_GB2312"/>
          <w:color w:val="auto"/>
          <w:sz w:val="32"/>
          <w:szCs w:val="32"/>
          <w:u w:val="none"/>
          <w:lang w:eastAsia="zh-CN"/>
        </w:rPr>
        <w:t>2024年年初预算数</w:t>
      </w:r>
      <w:r>
        <w:rPr>
          <w:rFonts w:hint="eastAsia" w:ascii="仿宋_GB2312" w:eastAsia="仿宋_GB2312"/>
          <w:color w:val="auto"/>
          <w:sz w:val="32"/>
          <w:szCs w:val="32"/>
        </w:rPr>
        <w:t>5950.96</w:t>
      </w:r>
      <w:r>
        <w:rPr>
          <w:rFonts w:hint="eastAsia" w:ascii="仿宋_GB2312" w:eastAsia="仿宋_GB2312"/>
          <w:color w:val="auto"/>
          <w:sz w:val="32"/>
          <w:szCs w:val="32"/>
          <w:u w:val="none"/>
        </w:rPr>
        <w:t>万元</w:t>
      </w:r>
      <w:r>
        <w:rPr>
          <w:rFonts w:hint="eastAsia" w:ascii="仿宋_GB2312" w:eastAsia="仿宋_GB2312"/>
          <w:color w:val="auto"/>
          <w:sz w:val="32"/>
          <w:szCs w:val="32"/>
        </w:rPr>
        <w:t>增加</w:t>
      </w:r>
      <w:r>
        <w:rPr>
          <w:rFonts w:hint="eastAsia" w:ascii="仿宋_GB2312" w:eastAsia="仿宋_GB2312"/>
          <w:color w:val="auto"/>
          <w:sz w:val="32"/>
          <w:szCs w:val="32"/>
          <w:lang w:val="en-US" w:eastAsia="zh-CN"/>
        </w:rPr>
        <w:t>855.31</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14.37%</w:t>
      </w:r>
      <w:r>
        <w:rPr>
          <w:rFonts w:hint="eastAsia" w:ascii="仿宋_GB2312" w:eastAsia="仿宋_GB2312"/>
          <w:color w:val="auto"/>
          <w:sz w:val="32"/>
          <w:szCs w:val="32"/>
          <w:u w:val="none"/>
        </w:rPr>
        <w:t>。其中：</w:t>
      </w:r>
    </w:p>
    <w:p>
      <w:pPr>
        <w:spacing w:line="560" w:lineRule="exact"/>
        <w:ind w:firstLine="640"/>
        <w:rPr>
          <w:rFonts w:hint="eastAsia" w:ascii="仿宋_GB2312" w:eastAsia="仿宋_GB2312" w:cs="Droid Sans"/>
          <w:color w:val="auto"/>
          <w:sz w:val="32"/>
          <w:szCs w:val="32"/>
          <w:u w:val="none"/>
        </w:rPr>
      </w:pPr>
      <w:r>
        <w:rPr>
          <w:rFonts w:hint="eastAsia" w:ascii="仿宋_GB2312" w:eastAsia="仿宋_GB2312" w:cs="Droid Sans"/>
          <w:color w:val="auto"/>
          <w:sz w:val="32"/>
          <w:szCs w:val="32"/>
          <w:u w:val="none"/>
        </w:rPr>
        <w:t>1.事业单位经营支出</w:t>
      </w:r>
      <w:r>
        <w:rPr>
          <w:rFonts w:hint="eastAsia" w:ascii="仿宋_GB2312" w:eastAsia="仿宋_GB2312" w:cs="Droid Sans"/>
          <w:color w:val="auto"/>
          <w:sz w:val="32"/>
          <w:szCs w:val="32"/>
          <w:u w:val="none"/>
          <w:lang w:eastAsia="zh-CN"/>
        </w:rPr>
        <w:t>0</w:t>
      </w:r>
      <w:r>
        <w:rPr>
          <w:rFonts w:hint="eastAsia" w:ascii="仿宋_GB2312" w:eastAsia="仿宋_GB2312" w:cs="Droid Sans"/>
          <w:color w:val="auto"/>
          <w:sz w:val="32"/>
          <w:szCs w:val="32"/>
          <w:u w:val="none"/>
          <w:lang w:val="en-US" w:eastAsia="zh-CN"/>
        </w:rPr>
        <w:t>.00</w:t>
      </w:r>
      <w:r>
        <w:rPr>
          <w:rFonts w:hint="eastAsia" w:ascii="仿宋_GB2312" w:eastAsia="仿宋_GB2312" w:cs="Droid Sans"/>
          <w:color w:val="auto"/>
          <w:sz w:val="32"/>
          <w:szCs w:val="32"/>
          <w:u w:val="none"/>
        </w:rPr>
        <w:t>万元。</w:t>
      </w:r>
    </w:p>
    <w:p>
      <w:pPr>
        <w:spacing w:line="560" w:lineRule="exact"/>
        <w:ind w:firstLine="640"/>
        <w:rPr>
          <w:rFonts w:hint="eastAsia" w:ascii="仿宋_GB2312" w:eastAsia="仿宋_GB2312" w:cs="Droid Sans"/>
          <w:color w:val="auto"/>
          <w:sz w:val="32"/>
          <w:szCs w:val="32"/>
          <w:u w:val="none"/>
        </w:rPr>
      </w:pPr>
      <w:r>
        <w:rPr>
          <w:rFonts w:hint="eastAsia" w:ascii="仿宋_GB2312" w:eastAsia="仿宋_GB2312" w:cs="Droid Sans"/>
          <w:color w:val="auto"/>
          <w:sz w:val="32"/>
          <w:szCs w:val="32"/>
          <w:u w:val="none"/>
        </w:rPr>
        <w:t>2.上缴上级支出</w:t>
      </w:r>
      <w:r>
        <w:rPr>
          <w:rFonts w:hint="eastAsia" w:ascii="仿宋_GB2312" w:eastAsia="仿宋_GB2312" w:cs="Droid Sans"/>
          <w:color w:val="auto"/>
          <w:sz w:val="32"/>
          <w:szCs w:val="32"/>
          <w:u w:val="none"/>
          <w:lang w:eastAsia="zh-CN"/>
        </w:rPr>
        <w:t>0</w:t>
      </w:r>
      <w:r>
        <w:rPr>
          <w:rFonts w:hint="eastAsia" w:ascii="仿宋_GB2312" w:eastAsia="仿宋_GB2312" w:cs="Droid Sans"/>
          <w:color w:val="auto"/>
          <w:sz w:val="32"/>
          <w:szCs w:val="32"/>
          <w:u w:val="none"/>
          <w:lang w:val="en-US" w:eastAsia="zh-CN"/>
        </w:rPr>
        <w:t>.00</w:t>
      </w:r>
      <w:r>
        <w:rPr>
          <w:rFonts w:hint="eastAsia" w:ascii="仿宋_GB2312" w:eastAsia="仿宋_GB2312" w:cs="Droid Sans"/>
          <w:color w:val="auto"/>
          <w:sz w:val="32"/>
          <w:szCs w:val="32"/>
          <w:u w:val="none"/>
        </w:rPr>
        <w:t>万元。</w:t>
      </w:r>
    </w:p>
    <w:p>
      <w:pPr>
        <w:spacing w:line="560" w:lineRule="exact"/>
        <w:ind w:firstLine="640"/>
        <w:rPr>
          <w:rFonts w:hint="eastAsia" w:ascii="仿宋_GB2312" w:eastAsia="仿宋_GB2312" w:cs="Droid Sans"/>
          <w:color w:val="auto"/>
          <w:sz w:val="32"/>
          <w:szCs w:val="32"/>
          <w:u w:val="none"/>
        </w:rPr>
      </w:pPr>
      <w:r>
        <w:rPr>
          <w:rFonts w:hint="eastAsia" w:ascii="仿宋_GB2312" w:eastAsia="仿宋_GB2312" w:cs="Droid Sans"/>
          <w:color w:val="auto"/>
          <w:sz w:val="32"/>
          <w:szCs w:val="32"/>
          <w:u w:val="none"/>
        </w:rPr>
        <w:t>3.对附属单位补助支出</w:t>
      </w:r>
      <w:r>
        <w:rPr>
          <w:rFonts w:hint="eastAsia" w:ascii="仿宋_GB2312" w:eastAsia="仿宋_GB2312" w:cs="Droid Sans"/>
          <w:color w:val="auto"/>
          <w:sz w:val="32"/>
          <w:szCs w:val="32"/>
          <w:u w:val="none"/>
          <w:lang w:eastAsia="zh-CN"/>
        </w:rPr>
        <w:t>0</w:t>
      </w:r>
      <w:r>
        <w:rPr>
          <w:rFonts w:hint="eastAsia" w:ascii="仿宋_GB2312" w:eastAsia="仿宋_GB2312" w:cs="Droid Sans"/>
          <w:color w:val="auto"/>
          <w:sz w:val="32"/>
          <w:szCs w:val="32"/>
          <w:u w:val="none"/>
          <w:lang w:val="en-US" w:eastAsia="zh-CN"/>
        </w:rPr>
        <w:t>.00</w:t>
      </w:r>
      <w:r>
        <w:rPr>
          <w:rFonts w:hint="eastAsia" w:ascii="仿宋_GB2312" w:eastAsia="仿宋_GB2312" w:cs="Droid Sans"/>
          <w:color w:val="auto"/>
          <w:sz w:val="32"/>
          <w:szCs w:val="32"/>
          <w:u w:val="none"/>
        </w:rPr>
        <w:t>万元。</w:t>
      </w:r>
    </w:p>
    <w:p>
      <w:pPr>
        <w:pStyle w:val="2"/>
        <w:ind w:firstLine="642"/>
        <w:jc w:val="center"/>
        <w:rPr>
          <w:color w:val="auto"/>
          <w:u w:val="none"/>
        </w:rPr>
      </w:pPr>
      <w:r>
        <w:rPr>
          <w:rFonts w:hint="eastAsia" w:ascii="仿宋_GB2312" w:eastAsia="仿宋_GB2312" w:cs="Droid Sans"/>
          <w:color w:val="auto"/>
          <w:sz w:val="32"/>
          <w:szCs w:val="32"/>
          <w:u w:val="none"/>
          <w:lang w:eastAsia="zh-CN"/>
        </w:rPr>
        <w:drawing>
          <wp:inline distT="0" distB="0" distL="114300" distR="114300">
            <wp:extent cx="4563110" cy="2735580"/>
            <wp:effectExtent l="4445" t="4445" r="19685" b="184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ind w:firstLine="642"/>
        <w:jc w:val="center"/>
        <w:rPr>
          <w:rFonts w:hint="default" w:eastAsia="黑体"/>
          <w:color w:val="auto"/>
          <w:sz w:val="32"/>
          <w:highlight w:val="none"/>
          <w:u w:val="none"/>
          <w:lang w:eastAsia="zh-CN"/>
        </w:rPr>
      </w:pPr>
      <w:r>
        <w:rPr>
          <w:rFonts w:hint="eastAsia" w:ascii="仿宋_GB2312" w:eastAsia="仿宋_GB2312"/>
          <w:color w:val="auto"/>
          <w:sz w:val="32"/>
          <w:szCs w:val="32"/>
          <w:highlight w:val="none"/>
          <w:u w:val="none"/>
          <w:lang w:val="en-US" w:eastAsia="zh-CN"/>
        </w:rPr>
        <w:t>图2：基本支出和项目支出情况</w:t>
      </w:r>
    </w:p>
    <w:p>
      <w:pPr>
        <w:numPr>
          <w:ilvl w:val="0"/>
          <w:numId w:val="2"/>
        </w:numPr>
        <w:spacing w:line="560" w:lineRule="exact"/>
        <w:ind w:firstLine="640" w:firstLineChars="200"/>
        <w:rPr>
          <w:rFonts w:hint="eastAsia" w:ascii="楷体_GB2312" w:hAnsi="楷体_GB2312" w:eastAsia="楷体_GB2312" w:cs="楷体_GB2312"/>
          <w:color w:val="000000"/>
          <w:sz w:val="32"/>
          <w:szCs w:val="32"/>
          <w:highlight w:val="none"/>
          <w:u w:val="none"/>
          <w:lang w:eastAsia="zh-CN"/>
        </w:rPr>
      </w:pPr>
      <w:r>
        <w:rPr>
          <w:rFonts w:hint="eastAsia" w:ascii="楷体_GB2312" w:hAnsi="楷体_GB2312" w:eastAsia="楷体_GB2312" w:cs="楷体_GB2312"/>
          <w:color w:val="000000"/>
          <w:sz w:val="32"/>
          <w:szCs w:val="32"/>
          <w:highlight w:val="none"/>
          <w:u w:val="none"/>
          <w:lang w:eastAsia="zh-CN"/>
        </w:rPr>
        <w:t>年终结转结余资金</w:t>
      </w:r>
      <w:r>
        <w:rPr>
          <w:rFonts w:hint="eastAsia" w:ascii="楷体_GB2312" w:hAnsi="楷体_GB2312" w:eastAsia="楷体_GB2312" w:cs="楷体_GB2312"/>
          <w:color w:val="auto"/>
          <w:sz w:val="32"/>
          <w:szCs w:val="32"/>
          <w:highlight w:val="none"/>
          <w:u w:val="none"/>
          <w:lang w:eastAsia="zh-CN"/>
        </w:rPr>
        <w:t>3</w:t>
      </w:r>
      <w:r>
        <w:rPr>
          <w:rFonts w:hint="eastAsia" w:ascii="楷体_GB2312" w:hAnsi="楷体_GB2312" w:eastAsia="楷体_GB2312" w:cs="楷体_GB2312"/>
          <w:color w:val="auto"/>
          <w:sz w:val="32"/>
          <w:szCs w:val="32"/>
          <w:highlight w:val="none"/>
          <w:u w:val="none"/>
          <w:lang w:val="en-US" w:eastAsia="zh-CN"/>
        </w:rPr>
        <w:t>288.20</w:t>
      </w:r>
      <w:r>
        <w:rPr>
          <w:rFonts w:hint="eastAsia" w:ascii="楷体_GB2312" w:hAnsi="楷体_GB2312" w:eastAsia="楷体_GB2312" w:cs="楷体_GB2312"/>
          <w:color w:val="000000"/>
          <w:sz w:val="32"/>
          <w:szCs w:val="32"/>
          <w:highlight w:val="none"/>
          <w:u w:val="none"/>
          <w:lang w:eastAsia="zh-CN"/>
        </w:rPr>
        <w:t>万元</w:t>
      </w:r>
    </w:p>
    <w:p>
      <w:pPr>
        <w:spacing w:line="560" w:lineRule="exact"/>
        <w:ind w:firstLine="640" w:firstLineChars="200"/>
        <w:rPr>
          <w:rFonts w:hint="eastAsia" w:ascii="黑体" w:eastAsia="黑体"/>
          <w:color w:val="auto"/>
          <w:sz w:val="32"/>
          <w:szCs w:val="32"/>
          <w:u w:val="none"/>
        </w:rPr>
      </w:pPr>
      <w:r>
        <w:rPr>
          <w:rFonts w:hint="eastAsia" w:ascii="黑体" w:eastAsia="黑体"/>
          <w:color w:val="auto"/>
          <w:sz w:val="32"/>
          <w:szCs w:val="32"/>
          <w:u w:val="none"/>
          <w:lang w:eastAsia="zh-CN"/>
        </w:rPr>
        <w:t>四</w:t>
      </w:r>
      <w:r>
        <w:rPr>
          <w:rFonts w:hint="eastAsia" w:ascii="黑体" w:eastAsia="黑体"/>
          <w:color w:val="auto"/>
          <w:sz w:val="32"/>
          <w:szCs w:val="32"/>
          <w:u w:val="none"/>
        </w:rPr>
        <w:t>、财政拨款“三公”经费预算</w:t>
      </w:r>
      <w:r>
        <w:rPr>
          <w:rFonts w:hint="eastAsia" w:ascii="黑体" w:eastAsia="黑体"/>
          <w:color w:val="auto"/>
          <w:sz w:val="32"/>
          <w:szCs w:val="32"/>
          <w:u w:val="none"/>
          <w:lang w:eastAsia="zh-CN"/>
        </w:rPr>
        <w:t>情况</w:t>
      </w:r>
      <w:r>
        <w:rPr>
          <w:rFonts w:hint="eastAsia" w:ascii="黑体" w:eastAsia="黑体"/>
          <w:color w:val="auto"/>
          <w:sz w:val="32"/>
          <w:szCs w:val="32"/>
          <w:u w:val="none"/>
        </w:rPr>
        <w:t>说明</w:t>
      </w:r>
    </w:p>
    <w:p>
      <w:pPr>
        <w:spacing w:line="560" w:lineRule="exact"/>
        <w:ind w:firstLine="640" w:firstLineChars="200"/>
        <w:rPr>
          <w:rFonts w:hint="eastAsia" w:ascii="楷体_GB2312" w:eastAsia="楷体_GB2312"/>
          <w:color w:val="auto"/>
          <w:sz w:val="32"/>
          <w:szCs w:val="32"/>
          <w:u w:val="none"/>
        </w:rPr>
      </w:pPr>
      <w:r>
        <w:rPr>
          <w:rFonts w:hint="eastAsia" w:ascii="楷体_GB2312" w:eastAsia="楷体_GB2312"/>
          <w:color w:val="auto"/>
          <w:sz w:val="32"/>
          <w:szCs w:val="32"/>
          <w:u w:val="none"/>
        </w:rPr>
        <w:t>（一）“三公”经费的单位范围</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b w:val="0"/>
          <w:bCs w:val="0"/>
          <w:color w:val="auto"/>
          <w:sz w:val="32"/>
          <w:szCs w:val="32"/>
          <w:lang w:val="en-US" w:eastAsia="zh-CN"/>
        </w:rPr>
        <w:t>北京市新媒体技师学院（北京时尚控股有限责任公司党校）</w:t>
      </w:r>
      <w:r>
        <w:rPr>
          <w:rFonts w:hint="eastAsia" w:ascii="仿宋_GB2312" w:eastAsia="仿宋_GB2312"/>
          <w:color w:val="auto"/>
          <w:sz w:val="32"/>
          <w:szCs w:val="32"/>
        </w:rPr>
        <w:t>因公出国（境）费用、公务接待费、公务用车购置和运行维护费开支单位包括</w:t>
      </w:r>
      <w:r>
        <w:rPr>
          <w:rFonts w:hint="eastAsia" w:ascii="仿宋_GB2312" w:eastAsia="仿宋_GB2312"/>
          <w:color w:val="auto"/>
          <w:sz w:val="32"/>
          <w:szCs w:val="32"/>
          <w:lang w:eastAsia="zh-CN"/>
        </w:rPr>
        <w:t>1</w:t>
      </w:r>
      <w:r>
        <w:rPr>
          <w:rFonts w:hint="eastAsia" w:ascii="仿宋_GB2312" w:eastAsia="仿宋_GB2312"/>
          <w:color w:val="auto"/>
          <w:sz w:val="32"/>
          <w:szCs w:val="32"/>
        </w:rPr>
        <w:t>个所属单位</w:t>
      </w:r>
      <w:r>
        <w:rPr>
          <w:rFonts w:hint="eastAsia" w:ascii="仿宋_GB2312" w:eastAsia="仿宋_GB2312"/>
          <w:color w:val="auto"/>
          <w:sz w:val="32"/>
          <w:szCs w:val="32"/>
          <w:lang w:eastAsia="zh-CN"/>
        </w:rPr>
        <w:t>，即</w:t>
      </w:r>
      <w:r>
        <w:rPr>
          <w:rFonts w:hint="eastAsia" w:ascii="仿宋_GB2312" w:eastAsia="仿宋_GB2312"/>
          <w:b w:val="0"/>
          <w:bCs w:val="0"/>
          <w:color w:val="auto"/>
          <w:sz w:val="32"/>
          <w:szCs w:val="32"/>
          <w:lang w:val="en-US" w:eastAsia="zh-CN"/>
        </w:rPr>
        <w:t>北京市新媒体技师学院（北京时尚控股有限责任公司党校）。</w:t>
      </w:r>
    </w:p>
    <w:p>
      <w:pPr>
        <w:spacing w:line="560" w:lineRule="exact"/>
        <w:ind w:firstLine="640" w:firstLineChars="200"/>
        <w:rPr>
          <w:rFonts w:hint="eastAsia" w:ascii="楷体_GB2312" w:eastAsia="楷体_GB2312" w:cs="Droid Sans"/>
          <w:color w:val="auto"/>
          <w:sz w:val="32"/>
          <w:szCs w:val="32"/>
          <w:u w:val="none"/>
        </w:rPr>
      </w:pPr>
      <w:r>
        <w:rPr>
          <w:rFonts w:hint="eastAsia" w:ascii="楷体_GB2312" w:eastAsia="楷体_GB2312"/>
          <w:color w:val="auto"/>
          <w:sz w:val="32"/>
          <w:szCs w:val="32"/>
          <w:u w:val="none"/>
        </w:rPr>
        <w:t>（二）财政拨款“三公”经费预算情况说明</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rPr>
        <w:t>2025年"三公经费"财政拨款预算</w:t>
      </w:r>
      <w:r>
        <w:rPr>
          <w:rFonts w:hint="eastAsia" w:ascii="仿宋_GB2312" w:eastAsia="仿宋_GB2312"/>
          <w:color w:val="auto"/>
          <w:sz w:val="32"/>
          <w:szCs w:val="32"/>
          <w:lang w:val="en-US" w:eastAsia="zh-CN"/>
        </w:rPr>
        <w:t>41.56</w:t>
      </w:r>
      <w:r>
        <w:rPr>
          <w:rFonts w:hint="eastAsia" w:ascii="仿宋_GB2312" w:eastAsia="仿宋_GB2312"/>
          <w:color w:val="auto"/>
          <w:sz w:val="32"/>
          <w:szCs w:val="32"/>
        </w:rPr>
        <w:t>万元，比2024年"三公经费"财政拨款预算</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7.64</w:t>
      </w:r>
      <w:r>
        <w:rPr>
          <w:rFonts w:hint="eastAsia" w:ascii="仿宋_GB2312" w:eastAsia="仿宋_GB2312"/>
          <w:color w:val="auto"/>
          <w:sz w:val="32"/>
          <w:szCs w:val="32"/>
        </w:rPr>
        <w:t>万元</w:t>
      </w:r>
      <w:r>
        <w:rPr>
          <w:rFonts w:hint="eastAsia" w:ascii="仿宋_GB2312" w:eastAsia="仿宋_GB2312"/>
          <w:color w:val="auto"/>
          <w:sz w:val="32"/>
          <w:szCs w:val="32"/>
          <w:u w:val="none"/>
        </w:rPr>
        <w:t>。其中：</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1.因公出国（境）费用。</w:t>
      </w:r>
      <w:r>
        <w:rPr>
          <w:rFonts w:hint="eastAsia" w:ascii="仿宋_GB2312" w:eastAsia="仿宋_GB2312"/>
          <w:color w:val="auto"/>
          <w:sz w:val="32"/>
          <w:szCs w:val="32"/>
        </w:rPr>
        <w:t>2025年预算数0.00万元，比2024年预算数6.84万元减少6.84万元，主要原因：2025年无此项费用支出预算。</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2.</w:t>
      </w:r>
      <w:r>
        <w:rPr>
          <w:rFonts w:hint="eastAsia" w:ascii="仿宋_GB2312" w:eastAsia="仿宋_GB2312"/>
          <w:color w:val="auto"/>
          <w:sz w:val="32"/>
          <w:szCs w:val="32"/>
        </w:rPr>
        <w:t>公务接待费。2025年预算数2.38万元，与上年持平。2025年公务接待费主要用于按规定开支的各类公务接待费用等方面。</w:t>
      </w:r>
    </w:p>
    <w:p>
      <w:pPr>
        <w:spacing w:line="560" w:lineRule="exact"/>
        <w:ind w:firstLine="640" w:firstLineChars="200"/>
        <w:rPr>
          <w:rFonts w:hint="eastAsia" w:ascii="黑体" w:eastAsia="黑体"/>
          <w:color w:val="auto"/>
          <w:sz w:val="32"/>
          <w:szCs w:val="32"/>
          <w:u w:val="none"/>
        </w:rPr>
      </w:pPr>
      <w:r>
        <w:rPr>
          <w:rFonts w:hint="eastAsia" w:ascii="仿宋_GB2312" w:eastAsia="仿宋_GB2312"/>
          <w:color w:val="auto"/>
          <w:sz w:val="32"/>
          <w:szCs w:val="32"/>
          <w:u w:val="none"/>
        </w:rPr>
        <w:t>3.</w:t>
      </w:r>
      <w:r>
        <w:rPr>
          <w:rFonts w:hint="eastAsia" w:ascii="仿宋_GB2312" w:eastAsia="仿宋_GB2312"/>
          <w:color w:val="auto"/>
          <w:sz w:val="32"/>
          <w:szCs w:val="32"/>
        </w:rPr>
        <w:t>公务用车购置和运行维护费。2025年预算数</w:t>
      </w:r>
      <w:r>
        <w:rPr>
          <w:rFonts w:hint="eastAsia" w:ascii="仿宋_GB2312" w:eastAsia="仿宋_GB2312"/>
          <w:color w:val="auto"/>
          <w:sz w:val="32"/>
          <w:szCs w:val="32"/>
          <w:lang w:val="en-US" w:eastAsia="zh-CN"/>
        </w:rPr>
        <w:t>39.18</w:t>
      </w:r>
      <w:r>
        <w:rPr>
          <w:rFonts w:hint="eastAsia" w:ascii="仿宋_GB2312" w:eastAsia="仿宋_GB2312"/>
          <w:color w:val="auto"/>
          <w:sz w:val="32"/>
          <w:szCs w:val="32"/>
        </w:rPr>
        <w:t>万元，</w:t>
      </w:r>
      <w:r>
        <w:rPr>
          <w:rFonts w:hint="eastAsia" w:ascii="仿宋_GB2312" w:eastAsia="仿宋_GB2312"/>
          <w:color w:val="auto"/>
          <w:sz w:val="32"/>
          <w:szCs w:val="32"/>
          <w:u w:val="none"/>
          <w:lang w:eastAsia="zh-CN"/>
        </w:rPr>
        <w:t>包括：</w:t>
      </w:r>
      <w:r>
        <w:rPr>
          <w:rFonts w:hint="eastAsia" w:ascii="仿宋_GB2312" w:eastAsia="仿宋_GB2312"/>
          <w:color w:val="auto"/>
          <w:sz w:val="32"/>
          <w:szCs w:val="32"/>
        </w:rPr>
        <w:t>公务用车购置费2025年预算数</w:t>
      </w:r>
      <w:r>
        <w:rPr>
          <w:rFonts w:hint="eastAsia" w:ascii="仿宋_GB2312" w:eastAsia="仿宋_GB2312"/>
          <w:color w:val="auto"/>
          <w:sz w:val="32"/>
          <w:szCs w:val="32"/>
          <w:lang w:val="en-US" w:eastAsia="zh-CN"/>
        </w:rPr>
        <w:t>17.98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u w:val="none"/>
        </w:rPr>
        <w:t>比</w:t>
      </w:r>
      <w:r>
        <w:rPr>
          <w:rFonts w:hint="eastAsia" w:ascii="仿宋_GB2312" w:eastAsia="仿宋_GB2312"/>
          <w:color w:val="auto"/>
          <w:sz w:val="32"/>
          <w:szCs w:val="32"/>
          <w:u w:val="none"/>
          <w:lang w:eastAsia="zh-CN"/>
        </w:rPr>
        <w:t>2024年年初</w:t>
      </w:r>
      <w:r>
        <w:rPr>
          <w:rFonts w:hint="eastAsia" w:ascii="仿宋_GB2312" w:eastAsia="仿宋_GB2312"/>
          <w:color w:val="auto"/>
          <w:sz w:val="32"/>
          <w:szCs w:val="32"/>
          <w:u w:val="none"/>
        </w:rPr>
        <w:t>预算数</w:t>
      </w:r>
      <w:r>
        <w:rPr>
          <w:rFonts w:hint="eastAsia" w:ascii="仿宋_GB2312" w:eastAsia="仿宋_GB2312"/>
          <w:color w:val="auto"/>
          <w:sz w:val="32"/>
          <w:szCs w:val="32"/>
          <w:u w:val="none"/>
          <w:lang w:val="en-US" w:eastAsia="zh-CN"/>
        </w:rPr>
        <w:t>0.00</w:t>
      </w:r>
      <w:r>
        <w:rPr>
          <w:rFonts w:hint="eastAsia" w:ascii="仿宋_GB2312" w:eastAsia="仿宋_GB2312"/>
          <w:color w:val="auto"/>
          <w:sz w:val="32"/>
          <w:szCs w:val="32"/>
          <w:u w:val="none"/>
        </w:rPr>
        <w:t>万元增加</w:t>
      </w:r>
      <w:r>
        <w:rPr>
          <w:rFonts w:hint="eastAsia" w:ascii="仿宋_GB2312" w:eastAsia="仿宋_GB2312"/>
          <w:color w:val="auto"/>
          <w:sz w:val="32"/>
          <w:szCs w:val="32"/>
          <w:u w:val="none"/>
          <w:lang w:val="en-US" w:eastAsia="zh-CN"/>
        </w:rPr>
        <w:t>17.98</w:t>
      </w:r>
      <w:r>
        <w:rPr>
          <w:rFonts w:hint="eastAsia" w:ascii="仿宋_GB2312" w:eastAsia="仿宋_GB2312"/>
          <w:color w:val="auto"/>
          <w:sz w:val="32"/>
          <w:szCs w:val="32"/>
          <w:u w:val="none"/>
        </w:rPr>
        <w:t>万元，主要原因：</w:t>
      </w:r>
      <w:r>
        <w:rPr>
          <w:rFonts w:hint="eastAsia" w:ascii="仿宋_GB2312" w:eastAsia="仿宋_GB2312"/>
          <w:color w:val="auto"/>
          <w:sz w:val="32"/>
          <w:szCs w:val="32"/>
          <w:u w:val="none"/>
          <w:lang w:val="en-US" w:eastAsia="zh-CN"/>
        </w:rPr>
        <w:t>2025年计划购置公务用车一辆</w:t>
      </w:r>
      <w:r>
        <w:rPr>
          <w:rFonts w:hint="eastAsia" w:ascii="仿宋_GB2312" w:eastAsia="仿宋_GB2312"/>
          <w:color w:val="auto"/>
          <w:sz w:val="32"/>
          <w:szCs w:val="32"/>
        </w:rPr>
        <w:t>；公务用车运行维护费2025年预算数21.20万元，其中：公务用车加油9.70万元，公务用车维修5.00万元，公务用车保险3.00万元，其他3.50万元。比2024年预算数24.70万元</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14.48</w:t>
      </w:r>
      <w:r>
        <w:rPr>
          <w:rFonts w:hint="eastAsia" w:ascii="仿宋_GB2312" w:eastAsia="仿宋_GB2312"/>
          <w:color w:val="auto"/>
          <w:sz w:val="32"/>
          <w:szCs w:val="32"/>
        </w:rPr>
        <w:t>万元，主要原因：</w:t>
      </w:r>
      <w:r>
        <w:rPr>
          <w:rFonts w:hint="eastAsia" w:ascii="仿宋_GB2312" w:eastAsia="仿宋_GB2312"/>
          <w:color w:val="auto"/>
          <w:sz w:val="32"/>
          <w:szCs w:val="32"/>
          <w:lang w:val="en-US" w:eastAsia="zh-CN"/>
        </w:rPr>
        <w:t>2025年计划新增公务用车一辆，公务用车购置费增加</w:t>
      </w:r>
      <w:r>
        <w:rPr>
          <w:rFonts w:hint="eastAsia" w:ascii="仿宋_GB2312" w:eastAsia="仿宋_GB2312"/>
          <w:color w:val="auto"/>
          <w:sz w:val="32"/>
          <w:szCs w:val="32"/>
        </w:rPr>
        <w:t>。</w:t>
      </w:r>
      <w:r>
        <w:rPr>
          <w:rFonts w:hint="eastAsia" w:ascii="黑体" w:eastAsia="黑体"/>
          <w:color w:val="auto"/>
          <w:sz w:val="32"/>
          <w:szCs w:val="32"/>
          <w:u w:val="none"/>
          <w:lang w:eastAsia="zh-CN"/>
        </w:rPr>
        <w:t>五</w:t>
      </w:r>
      <w:r>
        <w:rPr>
          <w:rFonts w:hint="eastAsia" w:ascii="黑体" w:eastAsia="黑体"/>
          <w:color w:val="auto"/>
          <w:sz w:val="32"/>
          <w:szCs w:val="32"/>
          <w:u w:val="none"/>
        </w:rPr>
        <w:t>、其他情况说明</w:t>
      </w:r>
    </w:p>
    <w:p>
      <w:pPr>
        <w:spacing w:line="560" w:lineRule="exact"/>
        <w:ind w:firstLine="640" w:firstLineChars="200"/>
        <w:rPr>
          <w:rFonts w:hint="eastAsia" w:ascii="楷体_GB2312" w:eastAsia="楷体_GB2312"/>
          <w:color w:val="auto"/>
          <w:sz w:val="32"/>
          <w:szCs w:val="32"/>
          <w:u w:val="none"/>
        </w:rPr>
      </w:pPr>
      <w:r>
        <w:rPr>
          <w:rFonts w:hint="eastAsia" w:ascii="楷体_GB2312" w:eastAsia="楷体_GB2312"/>
          <w:color w:val="auto"/>
          <w:sz w:val="32"/>
          <w:szCs w:val="32"/>
          <w:u w:val="none"/>
        </w:rPr>
        <w:t>（一）政府采购预算说明</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2025年</w:t>
      </w:r>
      <w:r>
        <w:rPr>
          <w:rFonts w:hint="eastAsia" w:ascii="仿宋_GB2312" w:eastAsia="仿宋_GB2312"/>
          <w:b w:val="0"/>
          <w:bCs w:val="0"/>
          <w:color w:val="auto"/>
          <w:sz w:val="32"/>
          <w:szCs w:val="32"/>
          <w:lang w:val="en-US" w:eastAsia="zh-CN"/>
        </w:rPr>
        <w:t>北京市新媒体技师学院（北京时尚控股有限责任公司党校）</w:t>
      </w:r>
      <w:r>
        <w:rPr>
          <w:rFonts w:hint="eastAsia" w:ascii="仿宋_GB2312" w:eastAsia="仿宋_GB2312"/>
          <w:color w:val="auto"/>
          <w:sz w:val="32"/>
          <w:szCs w:val="32"/>
          <w:u w:val="none"/>
        </w:rPr>
        <w:t>政府采购预算总额</w:t>
      </w:r>
      <w:r>
        <w:rPr>
          <w:rFonts w:hint="eastAsia" w:ascii="仿宋_GB2312" w:eastAsia="仿宋_GB2312"/>
          <w:color w:val="auto"/>
          <w:sz w:val="32"/>
          <w:szCs w:val="32"/>
          <w:lang w:val="en-US" w:eastAsia="zh-CN"/>
        </w:rPr>
        <w:t>1680.98</w:t>
      </w:r>
      <w:r>
        <w:rPr>
          <w:rFonts w:hint="eastAsia" w:ascii="仿宋_GB2312" w:eastAsia="仿宋_GB2312"/>
          <w:color w:val="auto"/>
          <w:sz w:val="32"/>
          <w:szCs w:val="32"/>
          <w:u w:val="none"/>
        </w:rPr>
        <w:t>万元，其中：政府采购货物预算</w:t>
      </w:r>
      <w:r>
        <w:rPr>
          <w:rFonts w:hint="eastAsia" w:ascii="仿宋_GB2312" w:eastAsia="仿宋_GB2312"/>
          <w:color w:val="auto"/>
          <w:sz w:val="32"/>
          <w:szCs w:val="32"/>
          <w:u w:val="none"/>
          <w:lang w:eastAsia="zh-CN"/>
        </w:rPr>
        <w:t>1</w:t>
      </w:r>
      <w:r>
        <w:rPr>
          <w:rFonts w:hint="eastAsia" w:ascii="仿宋_GB2312" w:eastAsia="仿宋_GB2312"/>
          <w:color w:val="auto"/>
          <w:sz w:val="32"/>
          <w:szCs w:val="32"/>
          <w:u w:val="none"/>
          <w:lang w:val="en-US" w:eastAsia="zh-CN"/>
        </w:rPr>
        <w:t>57.33</w:t>
      </w:r>
      <w:r>
        <w:rPr>
          <w:rFonts w:hint="eastAsia" w:ascii="仿宋_GB2312" w:eastAsia="仿宋_GB2312"/>
          <w:color w:val="auto"/>
          <w:sz w:val="32"/>
          <w:szCs w:val="32"/>
          <w:u w:val="none"/>
        </w:rPr>
        <w:t>万元，政府采购工程预算</w:t>
      </w:r>
      <w:r>
        <w:rPr>
          <w:rFonts w:hint="eastAsia" w:ascii="仿宋_GB2312" w:eastAsia="仿宋_GB2312"/>
          <w:color w:val="auto"/>
          <w:sz w:val="32"/>
          <w:szCs w:val="32"/>
          <w:u w:val="none"/>
          <w:lang w:eastAsia="zh-CN"/>
        </w:rPr>
        <w:t>1</w:t>
      </w:r>
      <w:r>
        <w:rPr>
          <w:rFonts w:hint="eastAsia" w:ascii="仿宋_GB2312" w:eastAsia="仿宋_GB2312"/>
          <w:color w:val="auto"/>
          <w:sz w:val="32"/>
          <w:szCs w:val="32"/>
          <w:u w:val="none"/>
          <w:lang w:val="en-US" w:eastAsia="zh-CN"/>
        </w:rPr>
        <w:t>027.02</w:t>
      </w:r>
      <w:r>
        <w:rPr>
          <w:rFonts w:hint="eastAsia" w:ascii="仿宋_GB2312" w:eastAsia="仿宋_GB2312"/>
          <w:color w:val="auto"/>
          <w:sz w:val="32"/>
          <w:szCs w:val="32"/>
          <w:u w:val="none"/>
        </w:rPr>
        <w:t>万元，政府采购服务预算</w:t>
      </w:r>
      <w:r>
        <w:rPr>
          <w:rFonts w:hint="eastAsia" w:ascii="仿宋_GB2312" w:eastAsia="仿宋_GB2312"/>
          <w:color w:val="auto"/>
          <w:sz w:val="32"/>
          <w:szCs w:val="32"/>
          <w:u w:val="none"/>
          <w:lang w:eastAsia="zh-CN"/>
        </w:rPr>
        <w:t>4</w:t>
      </w:r>
      <w:r>
        <w:rPr>
          <w:rFonts w:hint="eastAsia" w:ascii="仿宋_GB2312" w:eastAsia="仿宋_GB2312"/>
          <w:color w:val="auto"/>
          <w:sz w:val="32"/>
          <w:szCs w:val="32"/>
          <w:u w:val="none"/>
          <w:lang w:val="en-US" w:eastAsia="zh-CN"/>
        </w:rPr>
        <w:t>96.63</w:t>
      </w:r>
      <w:r>
        <w:rPr>
          <w:rFonts w:hint="eastAsia" w:ascii="仿宋_GB2312" w:eastAsia="仿宋_GB2312"/>
          <w:color w:val="auto"/>
          <w:sz w:val="32"/>
          <w:szCs w:val="32"/>
          <w:u w:val="none"/>
        </w:rPr>
        <w:t>万元。</w:t>
      </w:r>
    </w:p>
    <w:p>
      <w:pPr>
        <w:spacing w:line="560" w:lineRule="exact"/>
        <w:ind w:firstLine="640" w:firstLineChars="200"/>
        <w:rPr>
          <w:rFonts w:hint="eastAsia" w:ascii="楷体_GB2312" w:eastAsia="楷体_GB2312"/>
          <w:color w:val="auto"/>
          <w:sz w:val="32"/>
          <w:szCs w:val="32"/>
          <w:u w:val="none"/>
        </w:rPr>
      </w:pPr>
      <w:r>
        <w:rPr>
          <w:rFonts w:hint="eastAsia" w:ascii="楷体_GB2312" w:eastAsia="楷体_GB2312"/>
          <w:color w:val="auto"/>
          <w:sz w:val="32"/>
          <w:szCs w:val="32"/>
          <w:u w:val="none"/>
        </w:rPr>
        <w:t>（二）政府购买服务预算说明</w:t>
      </w:r>
    </w:p>
    <w:p>
      <w:pPr>
        <w:spacing w:line="540" w:lineRule="exact"/>
        <w:ind w:firstLine="640" w:firstLineChars="200"/>
        <w:rPr>
          <w:rFonts w:hint="eastAsia" w:ascii="仿宋_GB2312" w:eastAsia="仿宋_GB2312"/>
          <w:color w:val="000000"/>
          <w:sz w:val="32"/>
          <w:szCs w:val="32"/>
          <w:u w:val="none"/>
          <w:lang w:eastAsia="zh-CN"/>
        </w:rPr>
      </w:pPr>
      <w:r>
        <w:rPr>
          <w:rFonts w:hint="eastAsia" w:ascii="仿宋_GB2312" w:eastAsia="仿宋_GB2312"/>
          <w:color w:val="auto"/>
          <w:sz w:val="32"/>
          <w:szCs w:val="32"/>
          <w:u w:val="none"/>
          <w:lang w:eastAsia="zh-CN"/>
        </w:rPr>
        <w:t>本单位2025年无政府购买服务预算。</w:t>
      </w:r>
    </w:p>
    <w:p>
      <w:pPr>
        <w:spacing w:line="560" w:lineRule="exact"/>
        <w:ind w:firstLine="640" w:firstLineChars="200"/>
        <w:rPr>
          <w:rFonts w:hint="eastAsia" w:ascii="楷体_GB2312" w:eastAsia="楷体_GB2312"/>
          <w:color w:val="auto"/>
          <w:sz w:val="32"/>
          <w:szCs w:val="32"/>
          <w:u w:val="none"/>
        </w:rPr>
      </w:pPr>
      <w:r>
        <w:rPr>
          <w:rFonts w:hint="eastAsia" w:ascii="楷体_GB2312" w:eastAsia="楷体_GB2312"/>
          <w:color w:val="auto"/>
          <w:sz w:val="32"/>
          <w:szCs w:val="32"/>
          <w:u w:val="none"/>
          <w:lang w:eastAsia="zh-CN"/>
        </w:rPr>
        <w:t>（三）</w:t>
      </w:r>
      <w:r>
        <w:rPr>
          <w:rFonts w:hint="eastAsia" w:ascii="楷体_GB2312" w:eastAsia="楷体_GB2312"/>
          <w:color w:val="auto"/>
          <w:sz w:val="32"/>
          <w:szCs w:val="32"/>
          <w:u w:val="none"/>
        </w:rPr>
        <w:t>机关运行经费说明</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我单位不在机关运行经费统计范围之内。</w:t>
      </w:r>
    </w:p>
    <w:p>
      <w:pPr>
        <w:spacing w:line="560" w:lineRule="exact"/>
        <w:ind w:firstLine="640" w:firstLineChars="200"/>
        <w:rPr>
          <w:rFonts w:hint="eastAsia" w:ascii="楷体_GB2312" w:eastAsia="楷体_GB2312"/>
          <w:color w:val="auto"/>
          <w:sz w:val="32"/>
          <w:szCs w:val="32"/>
          <w:u w:val="none"/>
        </w:rPr>
      </w:pPr>
      <w:r>
        <w:rPr>
          <w:rFonts w:hint="eastAsia" w:ascii="楷体_GB2312" w:eastAsia="楷体_GB2312"/>
          <w:color w:val="auto"/>
          <w:sz w:val="32"/>
          <w:szCs w:val="32"/>
          <w:u w:val="none"/>
        </w:rPr>
        <w:t>（四）项目支出绩效目标情况说明</w:t>
      </w:r>
    </w:p>
    <w:p>
      <w:pPr>
        <w:spacing w:line="560" w:lineRule="exact"/>
        <w:ind w:firstLine="640" w:firstLineChars="20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2025年</w:t>
      </w:r>
      <w:r>
        <w:rPr>
          <w:rFonts w:hint="eastAsia" w:ascii="仿宋_GB2312" w:eastAsia="仿宋_GB2312"/>
          <w:color w:val="auto"/>
          <w:sz w:val="32"/>
          <w:szCs w:val="32"/>
          <w:u w:val="none"/>
        </w:rPr>
        <w:t>，</w:t>
      </w:r>
      <w:r>
        <w:rPr>
          <w:rFonts w:hint="eastAsia" w:ascii="仿宋_GB2312" w:eastAsia="仿宋_GB2312"/>
          <w:b w:val="0"/>
          <w:bCs w:val="0"/>
          <w:color w:val="auto"/>
          <w:sz w:val="32"/>
          <w:szCs w:val="32"/>
          <w:lang w:val="en-US" w:eastAsia="zh-CN"/>
        </w:rPr>
        <w:t>北京市新媒体技师学院（北京时尚控股有限责任公司党校）</w:t>
      </w:r>
      <w:r>
        <w:rPr>
          <w:rFonts w:hint="eastAsia" w:ascii="仿宋_GB2312" w:eastAsia="仿宋_GB2312"/>
          <w:color w:val="auto"/>
          <w:sz w:val="32"/>
          <w:szCs w:val="32"/>
          <w:u w:val="none"/>
        </w:rPr>
        <w:t>填报绩效目标的预算项目</w:t>
      </w:r>
      <w:r>
        <w:rPr>
          <w:rFonts w:hint="eastAsia" w:ascii="仿宋_GB2312" w:eastAsia="仿宋_GB2312"/>
          <w:color w:val="auto"/>
          <w:sz w:val="32"/>
          <w:szCs w:val="32"/>
          <w:u w:val="none"/>
          <w:lang w:val="en-US" w:eastAsia="zh-CN"/>
        </w:rPr>
        <w:t>20</w:t>
      </w:r>
      <w:r>
        <w:rPr>
          <w:rFonts w:hint="eastAsia" w:ascii="仿宋_GB2312" w:eastAsia="仿宋_GB2312"/>
          <w:color w:val="auto"/>
          <w:sz w:val="32"/>
          <w:szCs w:val="32"/>
          <w:u w:val="none"/>
        </w:rPr>
        <w:t>个，占本</w:t>
      </w:r>
      <w:r>
        <w:rPr>
          <w:rFonts w:hint="eastAsia" w:ascii="仿宋_GB2312" w:eastAsia="仿宋_GB2312"/>
          <w:color w:val="auto"/>
          <w:sz w:val="32"/>
          <w:szCs w:val="32"/>
          <w:u w:val="none"/>
          <w:lang w:eastAsia="zh-CN"/>
        </w:rPr>
        <w:t>单位</w:t>
      </w:r>
      <w:r>
        <w:rPr>
          <w:rFonts w:hint="eastAsia" w:ascii="仿宋_GB2312" w:eastAsia="仿宋_GB2312"/>
          <w:color w:val="auto"/>
          <w:sz w:val="32"/>
          <w:szCs w:val="32"/>
          <w:u w:val="none"/>
        </w:rPr>
        <w:t>本年预算项目</w:t>
      </w:r>
      <w:r>
        <w:rPr>
          <w:rFonts w:hint="eastAsia" w:ascii="仿宋_GB2312" w:eastAsia="仿宋_GB2312"/>
          <w:color w:val="auto"/>
          <w:sz w:val="32"/>
          <w:szCs w:val="32"/>
          <w:u w:val="none"/>
          <w:lang w:val="en-US" w:eastAsia="zh-CN"/>
        </w:rPr>
        <w:t>20</w:t>
      </w:r>
      <w:r>
        <w:rPr>
          <w:rFonts w:hint="eastAsia" w:ascii="仿宋_GB2312" w:eastAsia="仿宋_GB2312"/>
          <w:color w:val="auto"/>
          <w:sz w:val="32"/>
          <w:szCs w:val="32"/>
          <w:u w:val="none"/>
        </w:rPr>
        <w:t>个的</w:t>
      </w:r>
      <w:r>
        <w:rPr>
          <w:rFonts w:hint="eastAsia" w:ascii="仿宋_GB2312" w:eastAsia="仿宋_GB2312"/>
          <w:color w:val="auto"/>
          <w:sz w:val="32"/>
          <w:szCs w:val="32"/>
          <w:u w:val="none"/>
          <w:lang w:val="en-US" w:eastAsia="zh-CN"/>
        </w:rPr>
        <w:t>100</w:t>
      </w:r>
      <w:r>
        <w:rPr>
          <w:rFonts w:hint="eastAsia" w:ascii="仿宋_GB2312" w:eastAsia="仿宋_GB2312"/>
          <w:color w:val="auto"/>
          <w:sz w:val="32"/>
          <w:szCs w:val="32"/>
          <w:u w:val="none"/>
        </w:rPr>
        <w:t>%。填报绩效目标的项目支出预算</w:t>
      </w:r>
      <w:r>
        <w:rPr>
          <w:rFonts w:hint="eastAsia" w:ascii="仿宋_GB2312" w:eastAsia="仿宋_GB2312"/>
          <w:color w:val="auto"/>
          <w:sz w:val="32"/>
          <w:szCs w:val="32"/>
          <w:u w:val="none"/>
          <w:lang w:val="en-US" w:eastAsia="zh-CN"/>
        </w:rPr>
        <w:t>6635.90</w:t>
      </w:r>
      <w:r>
        <w:rPr>
          <w:rFonts w:hint="eastAsia" w:ascii="仿宋_GB2312" w:eastAsia="仿宋_GB2312"/>
          <w:color w:val="auto"/>
          <w:sz w:val="32"/>
          <w:szCs w:val="32"/>
          <w:u w:val="none"/>
        </w:rPr>
        <w:t>万元，占本</w:t>
      </w:r>
      <w:r>
        <w:rPr>
          <w:rFonts w:hint="eastAsia" w:ascii="仿宋_GB2312" w:eastAsia="仿宋_GB2312"/>
          <w:color w:val="auto"/>
          <w:sz w:val="32"/>
          <w:szCs w:val="32"/>
          <w:u w:val="none"/>
          <w:lang w:eastAsia="zh-CN"/>
        </w:rPr>
        <w:t>单位</w:t>
      </w:r>
      <w:r>
        <w:rPr>
          <w:rFonts w:hint="eastAsia" w:ascii="仿宋_GB2312" w:eastAsia="仿宋_GB2312"/>
          <w:color w:val="auto"/>
          <w:sz w:val="32"/>
          <w:szCs w:val="32"/>
          <w:u w:val="none"/>
        </w:rPr>
        <w:t>本年项目支出预算的</w:t>
      </w:r>
      <w:r>
        <w:rPr>
          <w:rFonts w:hint="eastAsia" w:ascii="仿宋_GB2312" w:eastAsia="仿宋_GB2312"/>
          <w:color w:val="auto"/>
          <w:sz w:val="32"/>
          <w:szCs w:val="32"/>
          <w:u w:val="none"/>
          <w:lang w:val="en-US" w:eastAsia="zh-CN"/>
        </w:rPr>
        <w:t>100</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w:t>
      </w:r>
    </w:p>
    <w:p>
      <w:pPr>
        <w:spacing w:line="560" w:lineRule="exact"/>
        <w:ind w:firstLine="640" w:firstLineChars="200"/>
        <w:rPr>
          <w:rFonts w:hint="eastAsia" w:ascii="楷体_GB2312" w:eastAsia="楷体_GB2312"/>
          <w:color w:val="auto"/>
          <w:sz w:val="32"/>
          <w:szCs w:val="32"/>
          <w:u w:val="none"/>
        </w:rPr>
      </w:pPr>
      <w:r>
        <w:rPr>
          <w:rFonts w:hint="eastAsia" w:ascii="楷体_GB2312" w:eastAsia="楷体_GB2312"/>
          <w:color w:val="auto"/>
          <w:sz w:val="32"/>
          <w:szCs w:val="32"/>
          <w:u w:val="none"/>
        </w:rPr>
        <w:t>（五）</w:t>
      </w:r>
      <w:r>
        <w:rPr>
          <w:rFonts w:hint="eastAsia" w:ascii="楷体_GB2312" w:eastAsia="楷体_GB2312" w:cs="Droid Sans"/>
          <w:color w:val="auto"/>
          <w:sz w:val="32"/>
          <w:szCs w:val="32"/>
          <w:u w:val="none"/>
        </w:rPr>
        <w:t>重点行政事业性收费情况说明</w:t>
      </w:r>
    </w:p>
    <w:p>
      <w:pPr>
        <w:spacing w:line="560" w:lineRule="exact"/>
        <w:ind w:firstLine="480" w:firstLineChars="15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本单位</w:t>
      </w:r>
      <w:r>
        <w:rPr>
          <w:rFonts w:hint="eastAsia" w:ascii="仿宋_GB2312" w:eastAsia="仿宋_GB2312"/>
          <w:color w:val="auto"/>
          <w:sz w:val="32"/>
          <w:szCs w:val="32"/>
          <w:u w:val="none"/>
          <w:lang w:eastAsia="zh-CN"/>
        </w:rPr>
        <w:t>2025年</w:t>
      </w:r>
      <w:r>
        <w:rPr>
          <w:rFonts w:hint="eastAsia" w:ascii="仿宋_GB2312" w:eastAsia="仿宋_GB2312"/>
          <w:color w:val="auto"/>
          <w:sz w:val="32"/>
          <w:szCs w:val="32"/>
          <w:u w:val="none"/>
        </w:rPr>
        <w:t>无重点行政事业性收费</w:t>
      </w:r>
      <w:r>
        <w:rPr>
          <w:rFonts w:hint="eastAsia" w:ascii="仿宋_GB2312" w:eastAsia="仿宋_GB2312"/>
          <w:color w:val="auto"/>
          <w:sz w:val="32"/>
          <w:szCs w:val="32"/>
          <w:u w:val="none"/>
          <w:lang w:eastAsia="zh-CN"/>
        </w:rPr>
        <w:t>。</w:t>
      </w:r>
    </w:p>
    <w:p>
      <w:pPr>
        <w:spacing w:line="560" w:lineRule="exact"/>
        <w:ind w:firstLine="640" w:firstLineChars="200"/>
        <w:rPr>
          <w:rFonts w:hint="eastAsia" w:ascii="楷体_GB2312" w:eastAsia="楷体_GB2312"/>
          <w:color w:val="auto"/>
          <w:sz w:val="32"/>
          <w:szCs w:val="32"/>
          <w:u w:val="none"/>
        </w:rPr>
      </w:pPr>
      <w:r>
        <w:rPr>
          <w:rFonts w:hint="eastAsia" w:ascii="楷体_GB2312" w:eastAsia="楷体_GB2312"/>
          <w:color w:val="auto"/>
          <w:sz w:val="32"/>
          <w:szCs w:val="32"/>
          <w:u w:val="none"/>
        </w:rPr>
        <w:t>（六）国有资本经营预算财政拨款情况说明</w:t>
      </w:r>
    </w:p>
    <w:p>
      <w:pPr>
        <w:spacing w:line="560" w:lineRule="exact"/>
        <w:ind w:firstLine="640" w:firstLineChars="200"/>
        <w:rPr>
          <w:rFonts w:hint="eastAsia" w:ascii="仿宋_GB2312" w:eastAsia="仿宋_GB2312"/>
          <w:color w:val="000000"/>
          <w:sz w:val="32"/>
          <w:szCs w:val="32"/>
          <w:u w:val="none"/>
          <w:lang w:eastAsia="zh-CN"/>
        </w:rPr>
      </w:pPr>
      <w:r>
        <w:rPr>
          <w:rFonts w:hint="eastAsia" w:ascii="仿宋_GB2312" w:eastAsia="仿宋_GB2312"/>
          <w:color w:val="auto"/>
          <w:sz w:val="32"/>
          <w:szCs w:val="32"/>
          <w:u w:val="none"/>
        </w:rPr>
        <w:t>本单位</w:t>
      </w:r>
      <w:r>
        <w:rPr>
          <w:rFonts w:hint="eastAsia" w:ascii="仿宋_GB2312" w:eastAsia="仿宋_GB2312"/>
          <w:color w:val="auto"/>
          <w:sz w:val="32"/>
          <w:szCs w:val="32"/>
          <w:u w:val="none"/>
          <w:lang w:eastAsia="zh-CN"/>
        </w:rPr>
        <w:t>2025</w:t>
      </w:r>
      <w:r>
        <w:rPr>
          <w:rFonts w:hint="eastAsia" w:ascii="仿宋_GB2312" w:eastAsia="仿宋_GB2312"/>
          <w:color w:val="000000"/>
          <w:sz w:val="32"/>
          <w:szCs w:val="32"/>
          <w:u w:val="none"/>
          <w:lang w:eastAsia="zh-CN"/>
        </w:rPr>
        <w:t>年</w:t>
      </w:r>
      <w:r>
        <w:rPr>
          <w:rFonts w:hint="eastAsia" w:ascii="仿宋_GB2312" w:eastAsia="仿宋_GB2312"/>
          <w:color w:val="000000"/>
          <w:sz w:val="32"/>
          <w:szCs w:val="32"/>
          <w:u w:val="none"/>
        </w:rPr>
        <w:t>无国有资本经营预算财政拨款安排的预算</w:t>
      </w:r>
      <w:r>
        <w:rPr>
          <w:rFonts w:hint="eastAsia" w:ascii="仿宋_GB2312" w:eastAsia="仿宋_GB2312"/>
          <w:color w:val="000000"/>
          <w:sz w:val="32"/>
          <w:szCs w:val="32"/>
          <w:u w:val="none"/>
          <w:lang w:eastAsia="zh-CN"/>
        </w:rPr>
        <w:t>。</w:t>
      </w:r>
    </w:p>
    <w:p>
      <w:pPr>
        <w:spacing w:line="560" w:lineRule="exact"/>
        <w:ind w:firstLine="640" w:firstLineChars="200"/>
        <w:rPr>
          <w:rFonts w:hint="eastAsia" w:ascii="仿宋_GB2312" w:eastAsia="仿宋_GB2312"/>
          <w:color w:val="000000"/>
          <w:sz w:val="32"/>
          <w:szCs w:val="32"/>
          <w:u w:val="none"/>
        </w:rPr>
      </w:pPr>
      <w:r>
        <w:rPr>
          <w:rFonts w:hint="eastAsia" w:ascii="楷体_GB2312" w:eastAsia="楷体_GB2312"/>
          <w:color w:val="000000"/>
          <w:sz w:val="32"/>
          <w:szCs w:val="32"/>
          <w:u w:val="none"/>
        </w:rPr>
        <w:t>（七）国有资产占用情况说明</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000000"/>
          <w:sz w:val="32"/>
          <w:szCs w:val="32"/>
          <w:u w:val="none"/>
        </w:rPr>
        <w:t>截至</w:t>
      </w:r>
      <w:r>
        <w:rPr>
          <w:rFonts w:hint="eastAsia" w:ascii="仿宋_GB2312" w:eastAsia="仿宋_GB2312"/>
          <w:color w:val="000000"/>
          <w:sz w:val="32"/>
          <w:szCs w:val="32"/>
          <w:highlight w:val="none"/>
          <w:u w:val="none"/>
          <w:lang w:eastAsia="zh-CN"/>
        </w:rPr>
        <w:t>2024</w:t>
      </w:r>
      <w:r>
        <w:rPr>
          <w:rFonts w:hint="eastAsia" w:ascii="仿宋_GB2312" w:eastAsia="仿宋_GB2312"/>
          <w:color w:val="000000"/>
          <w:sz w:val="32"/>
          <w:szCs w:val="32"/>
          <w:u w:val="none"/>
        </w:rPr>
        <w:t>年底，</w:t>
      </w:r>
      <w:r>
        <w:rPr>
          <w:rFonts w:hint="eastAsia" w:ascii="仿宋_GB2312" w:eastAsia="仿宋_GB2312"/>
          <w:color w:val="auto"/>
          <w:sz w:val="32"/>
          <w:szCs w:val="32"/>
        </w:rPr>
        <w:t>北京市新媒体技师学院（北京时尚控股有限责任公司党校）</w:t>
      </w:r>
      <w:r>
        <w:rPr>
          <w:rFonts w:hint="eastAsia" w:ascii="仿宋_GB2312" w:eastAsia="仿宋_GB2312"/>
          <w:color w:val="auto"/>
          <w:sz w:val="32"/>
          <w:szCs w:val="32"/>
          <w:u w:val="none"/>
        </w:rPr>
        <w:t>共有车辆</w:t>
      </w:r>
      <w:r>
        <w:rPr>
          <w:rFonts w:hint="eastAsia" w:ascii="仿宋_GB2312" w:eastAsia="仿宋_GB2312"/>
          <w:color w:val="auto"/>
          <w:sz w:val="32"/>
          <w:szCs w:val="32"/>
          <w:u w:val="none"/>
          <w:lang w:val="en-US" w:eastAsia="zh-CN"/>
        </w:rPr>
        <w:t>13</w:t>
      </w:r>
      <w:r>
        <w:rPr>
          <w:rFonts w:hint="eastAsia" w:ascii="仿宋_GB2312" w:eastAsia="仿宋_GB2312"/>
          <w:color w:val="auto"/>
          <w:sz w:val="32"/>
          <w:szCs w:val="32"/>
          <w:u w:val="none"/>
        </w:rPr>
        <w:t>台，共计</w:t>
      </w:r>
      <w:r>
        <w:rPr>
          <w:rFonts w:hint="eastAsia" w:ascii="仿宋_GB2312" w:eastAsia="仿宋_GB2312"/>
          <w:color w:val="auto"/>
          <w:sz w:val="32"/>
          <w:szCs w:val="32"/>
          <w:u w:val="none"/>
          <w:lang w:val="en-US" w:eastAsia="zh-CN"/>
        </w:rPr>
        <w:t>240.00</w:t>
      </w:r>
      <w:r>
        <w:rPr>
          <w:rFonts w:hint="eastAsia" w:ascii="仿宋_GB2312" w:eastAsia="仿宋_GB2312"/>
          <w:color w:val="auto"/>
          <w:sz w:val="32"/>
          <w:szCs w:val="32"/>
          <w:u w:val="none"/>
        </w:rPr>
        <w:t>万元；单位价值50万元以上的设备63台（套）、共计6948.26万元。2025年预算安排中，购置单位价值50万元以上的设备0台（套），共计0万元。</w:t>
      </w:r>
    </w:p>
    <w:p>
      <w:pPr>
        <w:numPr>
          <w:ilvl w:val="0"/>
          <w:numId w:val="3"/>
        </w:num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名词解释</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项目支出：指在基本支出之外为完成特定行政任务或事业发展目标所发生的支出。</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“三公”经费财政拨款预算数：指本单位当年单位预算安排的因公出国（境）费用、公务接待费、公务用车购置和运行维护费预算数。</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政府采购：各级国家机关、事业单位和团体组织，使用财政性资金采购依法制定的集中采购目录以内的或者采购限额标准以上的货物、工程和服务的行为，是规范财政支出管理和强化预算约束的有效措施。</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r>
        <w:rPr>
          <w:rFonts w:hint="eastAsia" w:ascii="方正小标宋简体" w:eastAsia="方正小标宋简体"/>
          <w:color w:val="000000"/>
          <w:sz w:val="36"/>
          <w:szCs w:val="36"/>
          <w:u w:val="none"/>
        </w:rPr>
        <w:t xml:space="preserve">第二部分  </w:t>
      </w:r>
      <w:r>
        <w:rPr>
          <w:rFonts w:hint="eastAsia" w:ascii="方正小标宋简体" w:eastAsia="方正小标宋简体"/>
          <w:color w:val="000000"/>
          <w:sz w:val="36"/>
          <w:szCs w:val="36"/>
          <w:u w:val="none"/>
          <w:lang w:eastAsia="zh-CN"/>
        </w:rPr>
        <w:t>2025年度</w:t>
      </w:r>
      <w:r>
        <w:rPr>
          <w:rFonts w:hint="eastAsia" w:ascii="方正小标宋简体" w:eastAsia="方正小标宋简体"/>
          <w:color w:val="000000"/>
          <w:sz w:val="36"/>
          <w:szCs w:val="36"/>
          <w:u w:val="none"/>
        </w:rPr>
        <w:t>单位预算报表</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附件：</w:t>
      </w:r>
      <w:r>
        <w:rPr>
          <w:rFonts w:hint="eastAsia" w:ascii="仿宋_GB2312" w:eastAsia="仿宋_GB2312"/>
          <w:color w:val="auto"/>
          <w:sz w:val="32"/>
          <w:szCs w:val="32"/>
        </w:rPr>
        <w:t>北京市新媒体技师学院（北京时尚控股有限责任公司党校）</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度单位预算报表</w:t>
      </w:r>
      <w:r>
        <w:rPr>
          <w:rFonts w:hint="eastAsia" w:ascii="仿宋_GB2312" w:eastAsia="仿宋_GB2312" w:cs="宋体"/>
          <w:color w:val="000000"/>
          <w:kern w:val="0"/>
          <w:sz w:val="32"/>
          <w:szCs w:val="32"/>
          <w:u w:val="none"/>
          <w:lang w:val="zh-CN"/>
        </w:rPr>
        <w:t xml:space="preserve"> </w:t>
      </w:r>
    </w:p>
    <w:p>
      <w:pPr>
        <w:rPr>
          <w:rFonts w:hint="eastAsia" w:ascii="仿宋_GB2312" w:eastAsia="仿宋_GB2312"/>
          <w:sz w:val="32"/>
          <w:szCs w:val="32"/>
          <w:u w:val="none"/>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pPr>
      <w:pStyle w:val="4"/>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2E9D19"/>
    <w:multiLevelType w:val="singleLevel"/>
    <w:tmpl w:val="FF2E9D19"/>
    <w:lvl w:ilvl="0" w:tentative="0">
      <w:start w:val="3"/>
      <w:numFmt w:val="chineseCounting"/>
      <w:suff w:val="nothing"/>
      <w:lvlText w:val="（%1）"/>
      <w:lvlJc w:val="left"/>
      <w:rPr>
        <w:rFonts w:hint="eastAsia"/>
      </w:rPr>
    </w:lvl>
  </w:abstractNum>
  <w:abstractNum w:abstractNumId="1">
    <w:nsid w:val="42B36F73"/>
    <w:multiLevelType w:val="singleLevel"/>
    <w:tmpl w:val="42B36F73"/>
    <w:lvl w:ilvl="0" w:tentative="0">
      <w:start w:val="2"/>
      <w:numFmt w:val="chineseCounting"/>
      <w:suff w:val="nothing"/>
      <w:lvlText w:val="（%1）"/>
      <w:lvlJc w:val="left"/>
      <w:rPr>
        <w:rFonts w:hint="eastAsia"/>
      </w:rPr>
    </w:lvl>
  </w:abstractNum>
  <w:abstractNum w:abstractNumId="2">
    <w:nsid w:val="47B7A2DD"/>
    <w:multiLevelType w:val="singleLevel"/>
    <w:tmpl w:val="47B7A2DD"/>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51FB3"/>
    <w:rsid w:val="6525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宋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4"/>
      <w:lang w:val="en-US" w:eastAsia="zh-CN" w:bidi="ar-SA"/>
    </w:rPr>
  </w:style>
  <w:style w:type="paragraph" w:styleId="2">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rPr>
      <w:rFonts w:eastAsia="楷体_GB2312" w:cs="Droid Sans"/>
      <w:sz w:val="32"/>
      <w:szCs w:val="20"/>
      <w:lang w:bidi="ar-SA"/>
    </w:rPr>
  </w:style>
  <w:style w:type="paragraph" w:styleId="4">
    <w:name w:val="footer"/>
    <w:basedOn w:val="1"/>
    <w:qFormat/>
    <w:uiPriority w:val="99"/>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c:formatCode>
                <c:ptCount val="2"/>
                <c:pt idx="0">
                  <c:v>0.603231500513575</c:v>
                </c:pt>
                <c:pt idx="1">
                  <c:v>0.396768499486425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2025-02-27T02:31:00Z</dcterms:created>
  <dc:creator>WANG.Y</dc:creator>
  <cp:lastModifiedBy>WANG.Y</cp:lastModifiedBy>
  <dcterms:modified xsi:type="dcterms:W3CDTF">2025-02-27T02:48:36Z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