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9F6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jc w:val="center"/>
        <w:rPr>
          <w:rFonts w:hint="eastAsia" w:ascii="宋体" w:hAnsi="宋体" w:eastAsia="宋体" w:cs="宋体"/>
          <w:b/>
          <w:bCs/>
          <w:color w:val="auto"/>
          <w:sz w:val="36"/>
          <w:szCs w:val="36"/>
        </w:rPr>
      </w:pPr>
      <w:bookmarkStart w:id="0" w:name="_GoBack"/>
      <w:r>
        <w:rPr>
          <w:rFonts w:hint="eastAsia" w:ascii="宋体" w:hAnsi="宋体" w:eastAsia="宋体" w:cs="宋体"/>
          <w:b/>
          <w:bCs/>
          <w:i w:val="0"/>
          <w:iCs w:val="0"/>
          <w:caps w:val="0"/>
          <w:color w:val="auto"/>
          <w:spacing w:val="0"/>
          <w:sz w:val="36"/>
          <w:szCs w:val="36"/>
        </w:rPr>
        <w:t>北京工艺美术行业协会分支机构管理办法</w:t>
      </w:r>
    </w:p>
    <w:bookmarkEnd w:id="0"/>
    <w:p w14:paraId="24BDE3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jc w:val="center"/>
        <w:rPr>
          <w:rStyle w:val="7"/>
          <w:rFonts w:hint="eastAsia" w:ascii="宋体" w:hAnsi="宋体" w:eastAsia="宋体" w:cs="宋体"/>
          <w:i w:val="0"/>
          <w:iCs w:val="0"/>
          <w:caps w:val="0"/>
          <w:color w:val="000000"/>
          <w:spacing w:val="0"/>
          <w:sz w:val="24"/>
          <w:szCs w:val="24"/>
        </w:rPr>
      </w:pPr>
      <w:r>
        <w:rPr>
          <w:rStyle w:val="7"/>
          <w:rFonts w:hint="eastAsia" w:ascii="宋体" w:hAnsi="宋体" w:eastAsia="宋体" w:cs="宋体"/>
          <w:i w:val="0"/>
          <w:iCs w:val="0"/>
          <w:caps w:val="0"/>
          <w:color w:val="000000"/>
          <w:spacing w:val="0"/>
          <w:sz w:val="24"/>
          <w:szCs w:val="24"/>
        </w:rPr>
        <w:t>第一章  总则</w:t>
      </w:r>
    </w:p>
    <w:p w14:paraId="619247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jc w:val="center"/>
        <w:rPr>
          <w:rStyle w:val="7"/>
          <w:rFonts w:hint="eastAsia" w:ascii="宋体" w:hAnsi="宋体" w:eastAsia="宋体" w:cs="宋体"/>
          <w:i w:val="0"/>
          <w:iCs w:val="0"/>
          <w:caps w:val="0"/>
          <w:color w:val="000000"/>
          <w:spacing w:val="0"/>
          <w:sz w:val="24"/>
          <w:szCs w:val="24"/>
        </w:rPr>
      </w:pPr>
    </w:p>
    <w:p w14:paraId="637BDC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第一条</w:t>
      </w:r>
      <w:r>
        <w:rPr>
          <w:rFonts w:hint="eastAsia" w:ascii="宋体" w:hAnsi="宋体" w:eastAsia="宋体" w:cs="宋体"/>
          <w:i w:val="0"/>
          <w:iCs w:val="0"/>
          <w:caps w:val="0"/>
          <w:color w:val="000000"/>
          <w:spacing w:val="0"/>
          <w:sz w:val="24"/>
          <w:szCs w:val="24"/>
        </w:rPr>
        <w:t xml:space="preserve"> 为加强完善北京工艺美术行业协会分支机构管理，更好的促进分支机构发展，根据《社会团体登记管理条例》和《北京工艺美术行业协会章程》有关规定，结合实际制定本办法。</w:t>
      </w:r>
    </w:p>
    <w:p w14:paraId="73E270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第二条</w:t>
      </w:r>
      <w:r>
        <w:rPr>
          <w:rFonts w:hint="eastAsia" w:ascii="宋体" w:hAnsi="宋体" w:eastAsia="宋体" w:cs="宋体"/>
          <w:i w:val="0"/>
          <w:iCs w:val="0"/>
          <w:caps w:val="0"/>
          <w:color w:val="000000"/>
          <w:spacing w:val="0"/>
          <w:sz w:val="24"/>
          <w:szCs w:val="24"/>
        </w:rPr>
        <w:t xml:space="preserve"> 分支机构是根据行业需求和本协会发展需要，按照技艺类别划分和体现代表性的特点设立集中从事某项技艺或在某一范围内集中开展活动的机构。分支机构可以称为分会、专业委员会、工作委员会等。</w:t>
      </w:r>
    </w:p>
    <w:p w14:paraId="47A15A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第三条</w:t>
      </w:r>
      <w:r>
        <w:rPr>
          <w:rFonts w:hint="eastAsia" w:ascii="宋体" w:hAnsi="宋体" w:eastAsia="宋体" w:cs="宋体"/>
          <w:i w:val="0"/>
          <w:iCs w:val="0"/>
          <w:caps w:val="0"/>
          <w:color w:val="000000"/>
          <w:spacing w:val="0"/>
          <w:sz w:val="24"/>
          <w:szCs w:val="24"/>
        </w:rPr>
        <w:t xml:space="preserve"> 分支机构隶属于本会，是本会的组成部分，接受本会的领导和管理，不具有独立法人资格。</w:t>
      </w:r>
    </w:p>
    <w:p w14:paraId="61A52E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第四条</w:t>
      </w:r>
      <w:r>
        <w:rPr>
          <w:rFonts w:hint="eastAsia" w:ascii="宋体" w:hAnsi="宋体" w:eastAsia="宋体" w:cs="宋体"/>
          <w:i w:val="0"/>
          <w:iCs w:val="0"/>
          <w:caps w:val="0"/>
          <w:color w:val="000000"/>
          <w:spacing w:val="0"/>
          <w:sz w:val="24"/>
          <w:szCs w:val="24"/>
        </w:rPr>
        <w:t xml:space="preserve"> 分支机构的工作是本会整体工作的一部分，是本会工作的补充和服务的延伸。在本会章程规定和主管部门核准的本协会业务范围内，自主开展工作。所开展的工作须体现分支机构特定属性，符合其特点。</w:t>
      </w:r>
    </w:p>
    <w:p w14:paraId="53D1E8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第五条</w:t>
      </w:r>
      <w:r>
        <w:rPr>
          <w:rFonts w:hint="eastAsia" w:ascii="宋体" w:hAnsi="宋体" w:eastAsia="宋体" w:cs="宋体"/>
          <w:i w:val="0"/>
          <w:iCs w:val="0"/>
          <w:caps w:val="0"/>
          <w:color w:val="000000"/>
          <w:spacing w:val="0"/>
          <w:sz w:val="24"/>
          <w:szCs w:val="24"/>
        </w:rPr>
        <w:t xml:space="preserve"> 分支机构要严格遵守国家法律法规和有关政策，按要求认真履行组织、指导、协调和服务的职责。</w:t>
      </w:r>
    </w:p>
    <w:p w14:paraId="4E92B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i w:val="0"/>
          <w:iCs w:val="0"/>
          <w:caps w:val="0"/>
          <w:color w:val="000000"/>
          <w:spacing w:val="0"/>
          <w:sz w:val="24"/>
          <w:szCs w:val="24"/>
        </w:rPr>
      </w:pPr>
    </w:p>
    <w:p w14:paraId="6F7F46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jc w:val="center"/>
        <w:rPr>
          <w:rFonts w:hint="eastAsia" w:ascii="宋体" w:hAnsi="宋体" w:eastAsia="宋体" w:cs="宋体"/>
          <w:sz w:val="40"/>
          <w:szCs w:val="36"/>
        </w:rPr>
      </w:pPr>
      <w:r>
        <w:rPr>
          <w:rStyle w:val="7"/>
          <w:rFonts w:hint="eastAsia" w:ascii="宋体" w:hAnsi="宋体" w:eastAsia="宋体" w:cs="宋体"/>
          <w:i w:val="0"/>
          <w:iCs w:val="0"/>
          <w:caps w:val="0"/>
          <w:color w:val="000000"/>
          <w:spacing w:val="0"/>
          <w:sz w:val="24"/>
          <w:szCs w:val="24"/>
        </w:rPr>
        <w:t>第二章  设立和终止</w:t>
      </w:r>
    </w:p>
    <w:p w14:paraId="33833C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第六条</w:t>
      </w:r>
      <w:r>
        <w:rPr>
          <w:rFonts w:hint="eastAsia" w:ascii="宋体" w:hAnsi="宋体" w:eastAsia="宋体" w:cs="宋体"/>
          <w:i w:val="0"/>
          <w:iCs w:val="0"/>
          <w:caps w:val="0"/>
          <w:color w:val="000000"/>
          <w:spacing w:val="0"/>
          <w:sz w:val="24"/>
          <w:szCs w:val="24"/>
        </w:rPr>
        <w:t xml:space="preserve"> 分支机构的设立应符合本会章程所规定的业务范围，具有代表性，体现服务功能和技艺特点，有一定数量的发起单位。</w:t>
      </w:r>
    </w:p>
    <w:p w14:paraId="1466AF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第七条</w:t>
      </w:r>
      <w:r>
        <w:rPr>
          <w:rFonts w:hint="eastAsia" w:ascii="宋体" w:hAnsi="宋体" w:eastAsia="宋体" w:cs="宋体"/>
          <w:i w:val="0"/>
          <w:iCs w:val="0"/>
          <w:caps w:val="0"/>
          <w:color w:val="000000"/>
          <w:spacing w:val="0"/>
          <w:sz w:val="24"/>
          <w:szCs w:val="24"/>
        </w:rPr>
        <w:t xml:space="preserve"> 分支机构的设立</w:t>
      </w:r>
    </w:p>
    <w:p w14:paraId="227A26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1.申报。发起单位提出申请。</w:t>
      </w:r>
    </w:p>
    <w:p w14:paraId="73EBDE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2.审核。由协会秘书处初步审核后。</w:t>
      </w:r>
    </w:p>
    <w:p w14:paraId="01407A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3.通过。提交理事会或常务理事会审议通过。</w:t>
      </w:r>
    </w:p>
    <w:p w14:paraId="37275B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第八条</w:t>
      </w:r>
      <w:r>
        <w:rPr>
          <w:rFonts w:hint="eastAsia" w:ascii="宋体" w:hAnsi="宋体" w:eastAsia="宋体" w:cs="宋体"/>
          <w:i w:val="0"/>
          <w:iCs w:val="0"/>
          <w:caps w:val="0"/>
          <w:color w:val="000000"/>
          <w:spacing w:val="0"/>
          <w:sz w:val="24"/>
          <w:szCs w:val="24"/>
        </w:rPr>
        <w:t xml:space="preserve"> 不符合行业发展实际，有严重违规和违法现象的，可以撤销该分支机构。</w:t>
      </w:r>
    </w:p>
    <w:p w14:paraId="20E8D7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i w:val="0"/>
          <w:iCs w:val="0"/>
          <w:caps w:val="0"/>
          <w:color w:val="000000"/>
          <w:spacing w:val="0"/>
          <w:sz w:val="24"/>
          <w:szCs w:val="24"/>
        </w:rPr>
      </w:pPr>
    </w:p>
    <w:p w14:paraId="600031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jc w:val="center"/>
        <w:rPr>
          <w:rFonts w:hint="eastAsia" w:ascii="宋体" w:hAnsi="宋体" w:eastAsia="宋体" w:cs="宋体"/>
          <w:sz w:val="40"/>
          <w:szCs w:val="36"/>
        </w:rPr>
      </w:pPr>
      <w:r>
        <w:rPr>
          <w:rStyle w:val="7"/>
          <w:rFonts w:hint="eastAsia" w:ascii="宋体" w:hAnsi="宋体" w:eastAsia="宋体" w:cs="宋体"/>
          <w:i w:val="0"/>
          <w:iCs w:val="0"/>
          <w:caps w:val="0"/>
          <w:color w:val="000000"/>
          <w:spacing w:val="0"/>
          <w:sz w:val="24"/>
          <w:szCs w:val="24"/>
        </w:rPr>
        <w:t>第三章 管理</w:t>
      </w:r>
    </w:p>
    <w:p w14:paraId="10F842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第九条</w:t>
      </w:r>
      <w:r>
        <w:rPr>
          <w:rFonts w:hint="eastAsia" w:ascii="宋体" w:hAnsi="宋体" w:eastAsia="宋体" w:cs="宋体"/>
          <w:i w:val="0"/>
          <w:iCs w:val="0"/>
          <w:caps w:val="0"/>
          <w:color w:val="000000"/>
          <w:spacing w:val="0"/>
          <w:sz w:val="24"/>
          <w:szCs w:val="24"/>
        </w:rPr>
        <w:t xml:space="preserve"> 按照分级管理原则，分支机构视同本会职能部门管理。负责人负责日常管理和工作实施，并承担分支机构的民事责任。</w:t>
      </w:r>
    </w:p>
    <w:p w14:paraId="3B5875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第十条</w:t>
      </w:r>
      <w:r>
        <w:rPr>
          <w:rFonts w:hint="eastAsia" w:ascii="宋体" w:hAnsi="宋体" w:eastAsia="宋体" w:cs="宋体"/>
          <w:i w:val="0"/>
          <w:iCs w:val="0"/>
          <w:caps w:val="0"/>
          <w:color w:val="000000"/>
          <w:spacing w:val="0"/>
          <w:sz w:val="24"/>
          <w:szCs w:val="24"/>
        </w:rPr>
        <w:t xml:space="preserve"> 本着发挥优势、资源共享、提升服务、促进发展的原则，本会支持分支机构独立开展业务活动，同时加强对分支机构的业务指导。分支机构所开展的业务活动，关乎行业全局、影响较大、发展前景较好的，本会协助支持分支机构统一规划并实施。</w:t>
      </w:r>
    </w:p>
    <w:p w14:paraId="05AD93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第十一条</w:t>
      </w:r>
      <w:r>
        <w:rPr>
          <w:rFonts w:hint="eastAsia" w:ascii="宋体" w:hAnsi="宋体" w:eastAsia="宋体" w:cs="宋体"/>
          <w:i w:val="0"/>
          <w:iCs w:val="0"/>
          <w:caps w:val="0"/>
          <w:color w:val="000000"/>
          <w:spacing w:val="0"/>
          <w:sz w:val="24"/>
          <w:szCs w:val="24"/>
        </w:rPr>
        <w:t xml:space="preserve"> 分支机构要建立健全议事制度，完善民主程序，强化自身管理。分支机构应依据《协会章程》制定相应的工作制度、规则并报本会审定后实施。分支机构不单独制定章程。</w:t>
      </w:r>
    </w:p>
    <w:p w14:paraId="6C123E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第十二条</w:t>
      </w:r>
      <w:r>
        <w:rPr>
          <w:rFonts w:hint="eastAsia" w:ascii="宋体" w:hAnsi="宋体" w:eastAsia="宋体" w:cs="宋体"/>
          <w:i w:val="0"/>
          <w:iCs w:val="0"/>
          <w:caps w:val="0"/>
          <w:color w:val="000000"/>
          <w:spacing w:val="0"/>
          <w:sz w:val="24"/>
          <w:szCs w:val="24"/>
        </w:rPr>
        <w:t xml:space="preserve"> 分支机构不再设立下属分支机构或代表机构。</w:t>
      </w:r>
    </w:p>
    <w:p w14:paraId="5C3A26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第十三条</w:t>
      </w:r>
      <w:r>
        <w:rPr>
          <w:rFonts w:hint="eastAsia" w:ascii="宋体" w:hAnsi="宋体" w:eastAsia="宋体" w:cs="宋体"/>
          <w:i w:val="0"/>
          <w:iCs w:val="0"/>
          <w:caps w:val="0"/>
          <w:color w:val="000000"/>
          <w:spacing w:val="0"/>
          <w:sz w:val="24"/>
          <w:szCs w:val="24"/>
        </w:rPr>
        <w:t xml:space="preserve"> 人事管理。分支机构负责人可称主任、副主任。其主要负责人采取委派或竞聘方式产生。委派的负责人经秘书处审核后，提交理事会或常务理事会审议通过，其他负责人由分支机构自己产生并管理。竞聘的，按照有关人事管理制度规定程序办理。</w:t>
      </w:r>
    </w:p>
    <w:p w14:paraId="134721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分支机构正、副专职负责人最高任职年龄不应超过70周岁。</w:t>
      </w:r>
    </w:p>
    <w:p w14:paraId="0DAD9D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第十四条</w:t>
      </w:r>
      <w:r>
        <w:rPr>
          <w:rFonts w:hint="eastAsia" w:ascii="宋体" w:hAnsi="宋体" w:eastAsia="宋体" w:cs="宋体"/>
          <w:i w:val="0"/>
          <w:iCs w:val="0"/>
          <w:caps w:val="0"/>
          <w:color w:val="000000"/>
          <w:spacing w:val="0"/>
          <w:sz w:val="24"/>
          <w:szCs w:val="24"/>
        </w:rPr>
        <w:t xml:space="preserve"> 财务由本会统一管理，执行本会财务管理办法，不单独开设银行账户。</w:t>
      </w:r>
    </w:p>
    <w:p w14:paraId="7081BD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第十五条</w:t>
      </w:r>
      <w:r>
        <w:rPr>
          <w:rFonts w:hint="eastAsia" w:ascii="宋体" w:hAnsi="宋体" w:eastAsia="宋体" w:cs="宋体"/>
          <w:i w:val="0"/>
          <w:iCs w:val="0"/>
          <w:caps w:val="0"/>
          <w:color w:val="000000"/>
          <w:spacing w:val="0"/>
          <w:sz w:val="24"/>
          <w:szCs w:val="24"/>
        </w:rPr>
        <w:t xml:space="preserve"> 业务管理。</w:t>
      </w:r>
    </w:p>
    <w:p w14:paraId="023B90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1.分支机构开展活动时必须使用全称（即：北京工艺美术行业协会XXX分会或专业委员会或工作委员会），外文译名应与中文名称一致。</w:t>
      </w:r>
    </w:p>
    <w:p w14:paraId="431FE4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2.分支机构应按要求向协会报告年度工作总结及下年度工作计划并组织实施。</w:t>
      </w:r>
    </w:p>
    <w:p w14:paraId="4B0F22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3.分支机构应按照自身专业属性和特定领域，确定重点工作项目，要注重培育品牌，突出特色。</w:t>
      </w:r>
    </w:p>
    <w:p w14:paraId="2BB54A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4.实施重要事项和举办大型活动，包括但不限于面向全国或全行业的大型会展、培训竞赛、信息发布、涉外活动等，须经本协会批准同意方可进行。</w:t>
      </w:r>
    </w:p>
    <w:p w14:paraId="24E5B4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5.与其他单位合办业务的，必须依法依规签订合作协议。</w:t>
      </w:r>
    </w:p>
    <w:p w14:paraId="3704AF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第十六条</w:t>
      </w:r>
      <w:r>
        <w:rPr>
          <w:rFonts w:hint="eastAsia" w:ascii="宋体" w:hAnsi="宋体" w:eastAsia="宋体" w:cs="宋体"/>
          <w:i w:val="0"/>
          <w:iCs w:val="0"/>
          <w:caps w:val="0"/>
          <w:color w:val="000000"/>
          <w:spacing w:val="0"/>
          <w:sz w:val="24"/>
          <w:szCs w:val="24"/>
        </w:rPr>
        <w:t xml:space="preserve"> 分支机构成员为北京工艺美术行业协会会员，其自身不具有独立会员。</w:t>
      </w:r>
    </w:p>
    <w:p w14:paraId="0F5E91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b/>
          <w:bCs/>
          <w:i w:val="0"/>
          <w:iCs w:val="0"/>
          <w:caps w:val="0"/>
          <w:color w:val="000000"/>
          <w:spacing w:val="0"/>
          <w:sz w:val="24"/>
          <w:szCs w:val="24"/>
        </w:rPr>
        <w:t>第十七条</w:t>
      </w:r>
      <w:r>
        <w:rPr>
          <w:rFonts w:hint="eastAsia" w:ascii="宋体" w:hAnsi="宋体" w:eastAsia="宋体" w:cs="宋体"/>
          <w:i w:val="0"/>
          <w:iCs w:val="0"/>
          <w:caps w:val="0"/>
          <w:color w:val="000000"/>
          <w:spacing w:val="0"/>
          <w:sz w:val="24"/>
          <w:szCs w:val="24"/>
        </w:rPr>
        <w:t xml:space="preserve"> 本办法自北京工艺美术行业协会五届一次理事会表决通过之日起执行。</w:t>
      </w:r>
    </w:p>
    <w:p w14:paraId="6F61BC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jc w:val="center"/>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 </w:t>
      </w:r>
    </w:p>
    <w:p w14:paraId="5B309D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附：北京工艺美术行业协会分支机构设置</w:t>
      </w:r>
    </w:p>
    <w:p w14:paraId="1827F0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105" w:rightChars="50" w:firstLine="0" w:firstLineChars="0"/>
        <w:rPr>
          <w:rFonts w:hint="eastAsia" w:ascii="宋体" w:hAnsi="宋体" w:eastAsia="宋体" w:cs="宋体"/>
          <w:sz w:val="40"/>
          <w:szCs w:val="36"/>
        </w:rPr>
      </w:pPr>
      <w:r>
        <w:rPr>
          <w:rFonts w:hint="eastAsia" w:ascii="宋体" w:hAnsi="宋体" w:eastAsia="宋体" w:cs="宋体"/>
          <w:i w:val="0"/>
          <w:iCs w:val="0"/>
          <w:caps w:val="0"/>
          <w:color w:val="000000"/>
          <w:spacing w:val="0"/>
          <w:sz w:val="24"/>
          <w:szCs w:val="24"/>
        </w:rPr>
        <w:t> </w:t>
      </w:r>
    </w:p>
    <w:p w14:paraId="5EB3C2E8">
      <w:pPr>
        <w:ind w:left="0" w:leftChars="0" w:right="105" w:rightChars="50" w:firstLine="0" w:firstLineChars="0"/>
        <w:jc w:val="center"/>
        <w:rPr>
          <w:rFonts w:hint="eastAsia" w:ascii="宋体" w:hAnsi="宋体" w:eastAsia="宋体" w:cs="宋体"/>
          <w:b/>
          <w:bCs w:val="0"/>
          <w:sz w:val="32"/>
          <w:szCs w:val="32"/>
        </w:rPr>
      </w:pPr>
      <w:r>
        <w:rPr>
          <w:rFonts w:hint="eastAsia" w:ascii="宋体" w:hAnsi="宋体" w:eastAsia="宋体" w:cs="宋体"/>
          <w:b/>
          <w:bCs w:val="0"/>
          <w:sz w:val="32"/>
          <w:szCs w:val="32"/>
        </w:rPr>
        <w:t>北京工艺美术行业协会</w:t>
      </w:r>
      <w:r>
        <w:rPr>
          <w:rFonts w:hint="eastAsia" w:ascii="宋体" w:hAnsi="宋体" w:eastAsia="宋体" w:cs="宋体"/>
          <w:b/>
          <w:bCs w:val="0"/>
          <w:sz w:val="32"/>
          <w:szCs w:val="32"/>
          <w:lang w:eastAsia="zh-CN"/>
        </w:rPr>
        <w:t>分支机构设置</w:t>
      </w:r>
    </w:p>
    <w:p w14:paraId="36822B2F">
      <w:pPr>
        <w:spacing w:line="560" w:lineRule="exact"/>
        <w:ind w:left="0" w:leftChars="0" w:right="105" w:rightChars="50" w:firstLine="0" w:firstLineChars="0"/>
        <w:rPr>
          <w:rFonts w:hint="eastAsia" w:ascii="宋体" w:hAnsi="宋体" w:eastAsia="宋体" w:cs="宋体"/>
          <w:sz w:val="24"/>
          <w:szCs w:val="24"/>
        </w:rPr>
      </w:pPr>
    </w:p>
    <w:p w14:paraId="4C549AFC">
      <w:pPr>
        <w:ind w:left="0" w:leftChars="0" w:right="105" w:rightChars="50" w:firstLine="638" w:firstLineChars="266"/>
        <w:rPr>
          <w:rFonts w:hint="eastAsia" w:ascii="宋体" w:hAnsi="宋体" w:eastAsia="宋体" w:cs="宋体"/>
          <w:sz w:val="24"/>
          <w:szCs w:val="24"/>
          <w:lang w:eastAsia="zh-CN"/>
        </w:rPr>
      </w:pPr>
      <w:r>
        <w:rPr>
          <w:rFonts w:hint="eastAsia" w:ascii="宋体" w:hAnsi="宋体" w:eastAsia="宋体" w:cs="宋体"/>
          <w:sz w:val="24"/>
          <w:szCs w:val="24"/>
        </w:rPr>
        <w:t>根据《社团登记管理条例》</w:t>
      </w:r>
      <w:r>
        <w:rPr>
          <w:rFonts w:hint="eastAsia" w:ascii="宋体" w:hAnsi="宋体" w:eastAsia="宋体" w:cs="宋体"/>
          <w:sz w:val="24"/>
          <w:szCs w:val="24"/>
          <w:lang w:val="en-US" w:eastAsia="zh-CN"/>
        </w:rPr>
        <w:t>和行业</w:t>
      </w:r>
      <w:r>
        <w:rPr>
          <w:rFonts w:hint="eastAsia" w:ascii="宋体" w:hAnsi="宋体" w:eastAsia="宋体" w:cs="宋体"/>
          <w:sz w:val="24"/>
          <w:szCs w:val="24"/>
        </w:rPr>
        <w:t>协会《章程》规定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北京工艺美术</w:t>
      </w:r>
      <w:r>
        <w:rPr>
          <w:rFonts w:hint="eastAsia" w:ascii="宋体" w:hAnsi="宋体" w:eastAsia="宋体" w:cs="宋体"/>
          <w:sz w:val="24"/>
          <w:szCs w:val="24"/>
          <w:lang w:eastAsia="zh-CN"/>
        </w:rPr>
        <w:t>行业协会</w:t>
      </w:r>
      <w:r>
        <w:rPr>
          <w:rFonts w:hint="eastAsia" w:ascii="宋体" w:hAnsi="宋体" w:eastAsia="宋体" w:cs="宋体"/>
          <w:sz w:val="24"/>
          <w:szCs w:val="24"/>
        </w:rPr>
        <w:t>分支机构设置如下</w:t>
      </w:r>
      <w:r>
        <w:rPr>
          <w:rFonts w:hint="eastAsia" w:ascii="宋体" w:hAnsi="宋体" w:eastAsia="宋体" w:cs="宋体"/>
          <w:sz w:val="24"/>
          <w:szCs w:val="24"/>
          <w:lang w:eastAsia="zh-CN"/>
        </w:rPr>
        <w:t>：</w:t>
      </w:r>
    </w:p>
    <w:p w14:paraId="4C11B50F">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（一）文化经济专业委员会</w:t>
      </w:r>
    </w:p>
    <w:p w14:paraId="3F45B550">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任：孙松林</w:t>
      </w:r>
    </w:p>
    <w:p w14:paraId="269B51E9">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副主任：宋宁颉、尹文、朱景优</w:t>
      </w:r>
    </w:p>
    <w:p w14:paraId="2C83E075">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秘书长：佟皎皎</w:t>
      </w:r>
    </w:p>
    <w:p w14:paraId="557A72B9">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秘书处：北京华夏珍宝博物馆</w:t>
      </w:r>
    </w:p>
    <w:p w14:paraId="56D89E5B">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（二）商业流通专业委员会</w:t>
      </w:r>
    </w:p>
    <w:p w14:paraId="04DFD1DA">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w:t>
      </w:r>
      <w:r>
        <w:rPr>
          <w:rFonts w:hint="eastAsia" w:ascii="宋体" w:hAnsi="宋体" w:eastAsia="宋体" w:cs="宋体"/>
          <w:color w:val="auto"/>
          <w:sz w:val="24"/>
          <w:szCs w:val="24"/>
          <w:lang w:eastAsia="zh-CN"/>
        </w:rPr>
        <w:t>牛超</w:t>
      </w:r>
    </w:p>
    <w:p w14:paraId="0C31BDA9">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w:t>
      </w:r>
      <w:r>
        <w:rPr>
          <w:rFonts w:hint="eastAsia" w:ascii="宋体" w:hAnsi="宋体" w:eastAsia="宋体" w:cs="宋体"/>
          <w:color w:val="auto"/>
          <w:sz w:val="24"/>
          <w:szCs w:val="24"/>
          <w:lang w:eastAsia="zh-CN"/>
        </w:rPr>
        <w:t>马英晖</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魏启龙</w:t>
      </w:r>
      <w:r>
        <w:rPr>
          <w:rFonts w:hint="eastAsia" w:ascii="宋体" w:hAnsi="宋体" w:eastAsia="宋体" w:cs="宋体"/>
          <w:color w:val="auto"/>
          <w:sz w:val="24"/>
          <w:szCs w:val="24"/>
        </w:rPr>
        <w:t>、方仕强</w:t>
      </w:r>
    </w:p>
    <w:p w14:paraId="46B0BF86">
      <w:pPr>
        <w:spacing w:line="560" w:lineRule="exact"/>
        <w:ind w:left="0" w:leftChars="0" w:right="105" w:rightChars="5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秘书长：</w:t>
      </w:r>
      <w:r>
        <w:rPr>
          <w:rFonts w:hint="eastAsia" w:ascii="宋体" w:hAnsi="宋体" w:eastAsia="宋体" w:cs="宋体"/>
          <w:color w:val="auto"/>
          <w:sz w:val="24"/>
          <w:szCs w:val="24"/>
          <w:lang w:eastAsia="zh-CN"/>
        </w:rPr>
        <w:t>杨帆</w:t>
      </w:r>
    </w:p>
    <w:p w14:paraId="5D32B513">
      <w:pPr>
        <w:spacing w:line="560" w:lineRule="exact"/>
        <w:ind w:left="0" w:leftChars="0" w:right="105" w:rightChars="5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秘书处：北京工美集团有限责任公司王府井工美大厦</w:t>
      </w:r>
      <w:r>
        <w:rPr>
          <w:rFonts w:hint="eastAsia" w:ascii="宋体" w:hAnsi="宋体" w:eastAsia="宋体" w:cs="宋体"/>
          <w:color w:val="auto"/>
          <w:sz w:val="24"/>
          <w:szCs w:val="24"/>
          <w:lang w:eastAsia="zh-CN"/>
        </w:rPr>
        <w:t>商场</w:t>
      </w:r>
    </w:p>
    <w:p w14:paraId="0D55A452">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（三）玉器石雕专业委员会</w:t>
      </w:r>
    </w:p>
    <w:p w14:paraId="28DCD1A5">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任：刘春明</w:t>
      </w:r>
    </w:p>
    <w:p w14:paraId="7DF608C4">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副主任：王建、崔奇铭、许鹏奇</w:t>
      </w:r>
    </w:p>
    <w:p w14:paraId="2DBC874F">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秘书长：朱宁</w:t>
      </w:r>
    </w:p>
    <w:p w14:paraId="0EA8DB82">
      <w:pPr>
        <w:spacing w:line="560" w:lineRule="exact"/>
        <w:ind w:left="0" w:leftChars="0" w:right="105" w:rightChars="50" w:firstLine="0" w:firstLineChars="0"/>
        <w:rPr>
          <w:rFonts w:hint="eastAsia" w:ascii="宋体" w:hAnsi="宋体" w:eastAsia="宋体" w:cs="宋体"/>
          <w:sz w:val="24"/>
          <w:szCs w:val="24"/>
        </w:rPr>
      </w:pPr>
      <w:r>
        <w:rPr>
          <w:rFonts w:hint="eastAsia" w:ascii="宋体" w:hAnsi="宋体" w:eastAsia="宋体" w:cs="宋体"/>
          <w:color w:val="auto"/>
          <w:sz w:val="24"/>
          <w:szCs w:val="24"/>
        </w:rPr>
        <w:t>秘书处：北京市玉器厂</w:t>
      </w:r>
    </w:p>
    <w:p w14:paraId="7F5FCF51">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（四）漆艺雕刻专业委员会</w:t>
      </w:r>
    </w:p>
    <w:p w14:paraId="19B396FD">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任：柏群</w:t>
      </w:r>
    </w:p>
    <w:p w14:paraId="41E2ED9E">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副主任：肖广义、李志刚、满山</w:t>
      </w:r>
    </w:p>
    <w:p w14:paraId="1B163CCB">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秘书长：刘丹</w:t>
      </w:r>
    </w:p>
    <w:p w14:paraId="19DC03AA">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秘书处：北京金漆镶嵌有限责任公司</w:t>
      </w:r>
    </w:p>
    <w:p w14:paraId="3472457B">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（五）金属工艺专业委员会</w:t>
      </w:r>
    </w:p>
    <w:p w14:paraId="34BE4BD5">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任：谢燕华</w:t>
      </w:r>
    </w:p>
    <w:p w14:paraId="3744327B">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副主任：李克、刘建中、常留海</w:t>
      </w:r>
    </w:p>
    <w:p w14:paraId="18B08931">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秘书长：白洋</w:t>
      </w:r>
    </w:p>
    <w:p w14:paraId="18109D89">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秘书处：北京市珐琅厂有限责任公司</w:t>
      </w:r>
    </w:p>
    <w:p w14:paraId="4455F3C0">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（六）古典家具专业委员会</w:t>
      </w:r>
    </w:p>
    <w:p w14:paraId="27FEDA2F">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任：刘岩松</w:t>
      </w:r>
    </w:p>
    <w:p w14:paraId="40D8A54C">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副主任：林国水、高自强、傅军民</w:t>
      </w:r>
    </w:p>
    <w:p w14:paraId="06369A89">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秘书长：井月霞</w:t>
      </w:r>
    </w:p>
    <w:p w14:paraId="70FB8EB0">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秘书处：</w:t>
      </w:r>
      <w:r>
        <w:rPr>
          <w:rFonts w:hint="eastAsia" w:ascii="宋体" w:hAnsi="宋体" w:eastAsia="宋体" w:cs="宋体"/>
          <w:color w:val="auto"/>
          <w:sz w:val="24"/>
          <w:szCs w:val="24"/>
          <w:lang w:eastAsia="zh-CN"/>
        </w:rPr>
        <w:t>北京</w:t>
      </w:r>
      <w:r>
        <w:rPr>
          <w:rFonts w:hint="eastAsia" w:ascii="宋体" w:hAnsi="宋体" w:eastAsia="宋体" w:cs="宋体"/>
          <w:color w:val="auto"/>
          <w:sz w:val="24"/>
          <w:szCs w:val="24"/>
        </w:rPr>
        <w:t>元盛隆博家具有限公司</w:t>
      </w:r>
    </w:p>
    <w:p w14:paraId="71E5901F">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（七）陶瓷紫砂专业委员会</w:t>
      </w:r>
    </w:p>
    <w:p w14:paraId="077678FB">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任：陈烈汉</w:t>
      </w:r>
    </w:p>
    <w:p w14:paraId="42BDC3FB">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副主任：史琴、董宁、沈云兰</w:t>
      </w:r>
    </w:p>
    <w:p w14:paraId="40A23FCF">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秘书长：梁天爽</w:t>
      </w:r>
    </w:p>
    <w:p w14:paraId="76516A1D">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秘书处：</w:t>
      </w:r>
      <w:r>
        <w:rPr>
          <w:rFonts w:hint="eastAsia" w:ascii="宋体" w:hAnsi="宋体" w:eastAsia="宋体" w:cs="宋体"/>
          <w:color w:val="auto"/>
          <w:sz w:val="24"/>
          <w:szCs w:val="24"/>
          <w:lang w:eastAsia="zh-CN"/>
        </w:rPr>
        <w:t>北京</w:t>
      </w:r>
      <w:r>
        <w:rPr>
          <w:rFonts w:hint="eastAsia" w:ascii="宋体" w:hAnsi="宋体" w:eastAsia="宋体" w:cs="宋体"/>
          <w:color w:val="auto"/>
          <w:sz w:val="24"/>
          <w:szCs w:val="24"/>
        </w:rPr>
        <w:t>国中陶瓷艺术馆</w:t>
      </w:r>
    </w:p>
    <w:p w14:paraId="50F5D091">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（八）民艺织绣专业委员会</w:t>
      </w:r>
    </w:p>
    <w:p w14:paraId="5645B36B">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任：唐燕</w:t>
      </w:r>
    </w:p>
    <w:p w14:paraId="4424EA58">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副主任：滑树林、胡鹏飞、毕红</w:t>
      </w:r>
    </w:p>
    <w:p w14:paraId="5680C824">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秘书长：孙迪</w:t>
      </w:r>
    </w:p>
    <w:p w14:paraId="6914B632">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秘书处：北京唐人坊文化发展有限公司</w:t>
      </w:r>
    </w:p>
    <w:p w14:paraId="1ADF19B0">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（九）现代研发专业委员会</w:t>
      </w:r>
    </w:p>
    <w:p w14:paraId="4AAFE62F">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任：冯超</w:t>
      </w:r>
    </w:p>
    <w:p w14:paraId="4A5CE6E3">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w:t>
      </w:r>
      <w:r>
        <w:rPr>
          <w:rFonts w:hint="eastAsia" w:ascii="宋体" w:hAnsi="宋体" w:eastAsia="宋体" w:cs="宋体"/>
          <w:color w:val="auto"/>
          <w:sz w:val="24"/>
          <w:szCs w:val="24"/>
          <w:lang w:eastAsia="zh-CN"/>
        </w:rPr>
        <w:t>丁滨</w:t>
      </w:r>
      <w:r>
        <w:rPr>
          <w:rFonts w:hint="eastAsia" w:ascii="宋体" w:hAnsi="宋体" w:eastAsia="宋体" w:cs="宋体"/>
          <w:color w:val="auto"/>
          <w:sz w:val="24"/>
          <w:szCs w:val="24"/>
        </w:rPr>
        <w:t>、贾亦显、陆英毅</w:t>
      </w:r>
    </w:p>
    <w:p w14:paraId="75A20523">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秘书长：杨梅</w:t>
      </w:r>
    </w:p>
    <w:p w14:paraId="587E5297">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秘书处：北京工美集团有限责任公司技术中心</w:t>
      </w:r>
    </w:p>
    <w:p w14:paraId="464CFA3F">
      <w:pPr>
        <w:spacing w:line="560" w:lineRule="exact"/>
        <w:ind w:left="0" w:leftChars="0" w:right="105" w:rightChars="50" w:firstLine="0" w:firstLineChars="0"/>
        <w:rPr>
          <w:rFonts w:hint="eastAsia" w:ascii="宋体" w:hAnsi="宋体" w:eastAsia="宋体" w:cs="宋体"/>
          <w:b/>
          <w:bCs/>
          <w:sz w:val="24"/>
          <w:szCs w:val="24"/>
        </w:rPr>
      </w:pPr>
      <w:r>
        <w:rPr>
          <w:rFonts w:hint="eastAsia" w:ascii="宋体" w:hAnsi="宋体" w:eastAsia="宋体" w:cs="宋体"/>
          <w:b/>
          <w:bCs/>
          <w:sz w:val="24"/>
          <w:szCs w:val="24"/>
        </w:rPr>
        <w:t>（十）人才教育专业委员会</w:t>
      </w:r>
    </w:p>
    <w:p w14:paraId="5D92EB9A">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主  任：孟繁民</w:t>
      </w:r>
    </w:p>
    <w:p w14:paraId="5C077059">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副主任：常明、黄韬、王利民</w:t>
      </w:r>
    </w:p>
    <w:p w14:paraId="4A0C4C5D">
      <w:pPr>
        <w:spacing w:line="560" w:lineRule="exact"/>
        <w:ind w:left="0" w:leftChars="0" w:right="105" w:rightChars="5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秘书长：朱玉玲</w:t>
      </w:r>
    </w:p>
    <w:p w14:paraId="6984519D">
      <w:pPr>
        <w:spacing w:line="560" w:lineRule="exact"/>
        <w:ind w:left="0" w:leftChars="0" w:right="105" w:rightChars="50" w:firstLine="0" w:firstLineChars="0"/>
        <w:rPr>
          <w:rFonts w:hint="eastAsia" w:ascii="宋体" w:hAnsi="宋体" w:eastAsia="宋体" w:cs="宋体"/>
          <w:sz w:val="32"/>
          <w:szCs w:val="36"/>
        </w:rPr>
      </w:pPr>
      <w:r>
        <w:rPr>
          <w:rFonts w:hint="eastAsia" w:ascii="宋体" w:hAnsi="宋体" w:eastAsia="宋体" w:cs="宋体"/>
          <w:color w:val="auto"/>
          <w:sz w:val="24"/>
          <w:szCs w:val="24"/>
        </w:rPr>
        <w:t>秘书处：北京工艺美术高级技工学校</w:t>
      </w:r>
    </w:p>
    <w:p w14:paraId="1BD1C9F7">
      <w:pPr>
        <w:ind w:left="0" w:leftChars="0" w:right="105" w:rightChars="50" w:firstLine="0" w:firstLineChars="0"/>
        <w:rPr>
          <w:rFonts w:hint="eastAsia" w:ascii="宋体" w:hAnsi="宋体" w:eastAsia="宋体" w:cs="宋体"/>
          <w:sz w:val="32"/>
          <w:szCs w:val="36"/>
        </w:rPr>
      </w:pPr>
    </w:p>
    <w:p w14:paraId="644F0BDF">
      <w:pPr>
        <w:ind w:left="0" w:leftChars="0" w:right="105" w:rightChars="50" w:firstLine="0" w:firstLineChars="0"/>
        <w:rPr>
          <w:rFonts w:hint="eastAsia" w:ascii="宋体" w:hAnsi="宋体" w:eastAsia="宋体" w:cs="宋体"/>
          <w:sz w:val="32"/>
          <w:szCs w:val="36"/>
        </w:rPr>
      </w:pPr>
    </w:p>
    <w:p w14:paraId="43FEB22D">
      <w:pPr>
        <w:ind w:left="0" w:leftChars="0" w:right="105" w:rightChars="50" w:firstLine="0" w:firstLineChars="0"/>
        <w:rPr>
          <w:rFonts w:hint="eastAsia" w:ascii="宋体" w:hAnsi="宋体" w:eastAsia="宋体" w:cs="宋体"/>
          <w:sz w:val="32"/>
          <w:szCs w:val="36"/>
        </w:rPr>
      </w:pPr>
    </w:p>
    <w:p w14:paraId="706A05AE">
      <w:pPr>
        <w:ind w:left="0" w:leftChars="0" w:right="105" w:rightChars="50" w:firstLine="0" w:firstLineChars="0"/>
        <w:rPr>
          <w:rFonts w:hint="eastAsia" w:ascii="宋体" w:hAnsi="宋体" w:eastAsia="宋体" w:cs="宋体"/>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F590C"/>
    <w:rsid w:val="07634BF4"/>
    <w:rsid w:val="19FC2552"/>
    <w:rsid w:val="25E01397"/>
    <w:rsid w:val="2B36507C"/>
    <w:rsid w:val="34056F14"/>
    <w:rsid w:val="3504331A"/>
    <w:rsid w:val="352D474F"/>
    <w:rsid w:val="37E91C5B"/>
    <w:rsid w:val="3E6D7F81"/>
    <w:rsid w:val="407F590C"/>
    <w:rsid w:val="45815308"/>
    <w:rsid w:val="4B196C83"/>
    <w:rsid w:val="66490E8D"/>
    <w:rsid w:val="6B007EF7"/>
    <w:rsid w:val="6B4F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1903</Words>
  <Characters>1914</Characters>
  <Lines>0</Lines>
  <Paragraphs>0</Paragraphs>
  <TotalTime>3</TotalTime>
  <ScaleCrop>false</ScaleCrop>
  <LinksUpToDate>false</LinksUpToDate>
  <CharactersWithSpaces>1958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2021-09-29T06:01:00Z</dcterms:created>
  <dc:creator>武晓燕</dc:creator>
  <cp:lastModifiedBy>周京燕</cp:lastModifiedBy>
  <dcterms:modified xsi:type="dcterms:W3CDTF">2025-08-01T08:56:37Z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18BB33F0613042CA899A28FD24DE307E</vt:lpwstr>
  </property>
  <property fmtid="{D5CDD505-2E9C-101B-9397-08002B2CF9AE}" pid="4" name="KSOTemplateDocerSaveRecord">
    <vt:lpwstr>eyJoZGlkIjoiYWU3MmM5MTY3OGM0MTRkNTljNDNjNmVmMjBhOTcwODkiLCJ1c2VySWQiOiI2NzM1MTc4MjQifQ==</vt:lpwstr>
  </property>
</Properties>
</file>