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</w:p>
    <w:p>
      <w:pPr>
        <w:spacing w:line="48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项目支出绩效自评表</w:t>
      </w:r>
    </w:p>
    <w:p>
      <w:pPr>
        <w:spacing w:line="48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  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2024</w:t>
      </w:r>
      <w:r>
        <w:rPr>
          <w:rFonts w:hint="eastAsia" w:ascii="仿宋_GB2312" w:hAnsi="宋体" w:eastAsia="仿宋_GB2312"/>
          <w:sz w:val="28"/>
          <w:szCs w:val="28"/>
        </w:rPr>
        <w:t>年度）</w:t>
      </w:r>
    </w:p>
    <w:p>
      <w:pPr>
        <w:spacing w:line="240" w:lineRule="exact"/>
        <w:rPr>
          <w:rFonts w:hint="eastAsia" w:ascii="仿宋_GB2312" w:hAnsi="宋体" w:eastAsia="仿宋_GB2312"/>
          <w:sz w:val="30"/>
          <w:szCs w:val="30"/>
        </w:rPr>
      </w:pPr>
    </w:p>
    <w:tbl>
      <w:tblPr>
        <w:tblStyle w:val="6"/>
        <w:tblW w:w="93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975"/>
        <w:gridCol w:w="1105"/>
        <w:gridCol w:w="579"/>
        <w:gridCol w:w="1200"/>
        <w:gridCol w:w="450"/>
        <w:gridCol w:w="855"/>
        <w:gridCol w:w="870"/>
        <w:gridCol w:w="270"/>
        <w:gridCol w:w="173"/>
        <w:gridCol w:w="420"/>
        <w:gridCol w:w="143"/>
        <w:gridCol w:w="703"/>
        <w:gridCol w:w="100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777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党校校区教学楼局部维修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主管部门</w:t>
            </w:r>
          </w:p>
        </w:tc>
        <w:tc>
          <w:tcPr>
            <w:tcW w:w="418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北京时尚控股有限责任公司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实施单位</w:t>
            </w:r>
          </w:p>
        </w:tc>
        <w:tc>
          <w:tcPr>
            <w:tcW w:w="2448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北京市新媒体技师学院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（北京时尚控股有限责任公司党校）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项目资金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（万元）</w:t>
            </w:r>
          </w:p>
        </w:tc>
        <w:tc>
          <w:tcPr>
            <w:tcW w:w="16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年初预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执行数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执行率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年度资金总额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77.254631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77.254631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76.789614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99%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9.9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其中：当年财政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拨款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77.254631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77.254631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76.789614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99%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    上年结转资金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68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其他资金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30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59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年度总体目标</w:t>
            </w:r>
          </w:p>
        </w:tc>
        <w:tc>
          <w:tcPr>
            <w:tcW w:w="51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预期目标</w:t>
            </w:r>
          </w:p>
        </w:tc>
        <w:tc>
          <w:tcPr>
            <w:tcW w:w="35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实际完成情况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exac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516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highlight w:val="none"/>
                <w:lang w:eastAsia="zh-CN"/>
              </w:rPr>
              <w:t>项目在2024年4月前完成招投标、合同签订；7月前完成验收，验收通过率为100%。项目修缮、改造4处，项目各项测算明细不超预算金额，提高党校校区教学条件，减少运维管理成本，受益师生满意度达到90%以上。</w:t>
            </w:r>
          </w:p>
        </w:tc>
        <w:tc>
          <w:tcPr>
            <w:tcW w:w="358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资金使用实际控制在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76.789614</w:t>
            </w: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万元内，无违规现象，达到工程施工质量验收相关标准及要求，按时投入使用。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  <w:jc w:val="center"/>
        </w:trPr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绩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一级指标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二级指标</w:t>
            </w: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三级指标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指标值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完成值</w:t>
            </w:r>
          </w:p>
        </w:tc>
        <w:tc>
          <w:tcPr>
            <w:tcW w:w="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偏差原因分析及改进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措施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产出指标</w:t>
            </w: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数量指标</w:t>
            </w: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指标1：修缮、改造数量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4处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4处</w:t>
            </w:r>
          </w:p>
        </w:tc>
        <w:tc>
          <w:tcPr>
            <w:tcW w:w="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指标2：验收合格率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100%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100%</w:t>
            </w:r>
          </w:p>
        </w:tc>
        <w:tc>
          <w:tcPr>
            <w:tcW w:w="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时效指标</w:t>
            </w: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指标1：验收时间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2024年7月底前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2024年7月底前</w:t>
            </w:r>
          </w:p>
        </w:tc>
        <w:tc>
          <w:tcPr>
            <w:tcW w:w="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指标2：招投标、签订合同时间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2024年4月底前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left" w:pos="200"/>
              </w:tabs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ab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2024年4月底前</w:t>
            </w:r>
          </w:p>
        </w:tc>
        <w:tc>
          <w:tcPr>
            <w:tcW w:w="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：项目按期完成天数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≤120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≤120</w:t>
            </w:r>
          </w:p>
        </w:tc>
        <w:tc>
          <w:tcPr>
            <w:tcW w:w="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成本指标</w:t>
            </w: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tabs>
                <w:tab w:val="center" w:pos="1006"/>
              </w:tabs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ab/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升级改造教学楼消防火灾自动报警控制系统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≤31.168171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万元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≤31.168171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万元</w:t>
            </w:r>
          </w:p>
        </w:tc>
        <w:tc>
          <w:tcPr>
            <w:tcW w:w="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指标2：学楼中央空调一层、B1层风机盘管更换、B2层冷却泵更换工程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≤23.462178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万元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≤23.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224993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万元</w:t>
            </w:r>
          </w:p>
        </w:tc>
        <w:tc>
          <w:tcPr>
            <w:tcW w:w="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：教学楼4、5层卫生间整体改造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≤22.624282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万元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≤22.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396451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万元</w:t>
            </w:r>
          </w:p>
        </w:tc>
        <w:tc>
          <w:tcPr>
            <w:tcW w:w="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效益指标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经济效益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指标1：减少运维管理成本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减少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减少</w:t>
            </w:r>
          </w:p>
        </w:tc>
        <w:tc>
          <w:tcPr>
            <w:tcW w:w="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指标1：提升教学条件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提升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提升</w:t>
            </w:r>
          </w:p>
        </w:tc>
        <w:tc>
          <w:tcPr>
            <w:tcW w:w="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8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服务对象满意度指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222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指标1：教师满意度</w:t>
            </w:r>
          </w:p>
        </w:tc>
        <w:tc>
          <w:tcPr>
            <w:tcW w:w="85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90%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≥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90%</w:t>
            </w:r>
          </w:p>
        </w:tc>
        <w:tc>
          <w:tcPr>
            <w:tcW w:w="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661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总分</w:t>
            </w:r>
          </w:p>
        </w:tc>
        <w:tc>
          <w:tcPr>
            <w:tcW w:w="44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 xml:space="preserve">99.9 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</w:tbl>
    <w:p>
      <w:pPr>
        <w:rPr>
          <w:rFonts w:hint="eastAsia" w:ascii="仿宋_GB2312" w:eastAsia="仿宋_GB2312"/>
          <w:vanish/>
          <w:sz w:val="32"/>
          <w:szCs w:val="32"/>
        </w:rPr>
      </w:pPr>
    </w:p>
    <w:p/>
    <w:sectPr>
      <w:footerReference r:id="rId3" w:type="default"/>
      <w:pgSz w:w="11906" w:h="16838"/>
      <w:pgMar w:top="1043" w:right="1800" w:bottom="1043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7F09F4"/>
    <w:rsid w:val="035E238A"/>
    <w:rsid w:val="11B74362"/>
    <w:rsid w:val="19F17A58"/>
    <w:rsid w:val="1DFC4C1B"/>
    <w:rsid w:val="1E944983"/>
    <w:rsid w:val="29017A44"/>
    <w:rsid w:val="2E913087"/>
    <w:rsid w:val="3251150E"/>
    <w:rsid w:val="37173543"/>
    <w:rsid w:val="3FF76880"/>
    <w:rsid w:val="40730592"/>
    <w:rsid w:val="42E47830"/>
    <w:rsid w:val="49A26501"/>
    <w:rsid w:val="4F073F96"/>
    <w:rsid w:val="585C4059"/>
    <w:rsid w:val="640A788E"/>
    <w:rsid w:val="6E6D67C3"/>
    <w:rsid w:val="71E947C9"/>
    <w:rsid w:val="72434811"/>
    <w:rsid w:val="773E3DC3"/>
    <w:rsid w:val="7AB7FF50"/>
    <w:rsid w:val="7BFEB0DB"/>
    <w:rsid w:val="CEFD3F3D"/>
    <w:rsid w:val="EA3F77F2"/>
    <w:rsid w:val="EEFE5989"/>
    <w:rsid w:val="EFCF3EAE"/>
    <w:rsid w:val="F5B764A2"/>
    <w:rsid w:val="F77F09F4"/>
    <w:rsid w:val="FFD7BFFC"/>
    <w:rsid w:val="FFFA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Calibri" w:hAnsi="Calibri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650</Words>
  <Characters>811</Characters>
  <Lines>0</Lines>
  <Paragraphs>0</Paragraphs>
  <TotalTime>0</TotalTime>
  <ScaleCrop>false</ScaleCrop>
  <LinksUpToDate>false</LinksUpToDate>
  <CharactersWithSpaces>847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2022-03-10T03:16:00Z</dcterms:created>
  <dc:creator>user</dc:creator>
  <cp:lastModifiedBy>WANG.Y</cp:lastModifiedBy>
  <cp:lastPrinted>2022-03-24T10:01:00Z</cp:lastPrinted>
  <dcterms:modified xsi:type="dcterms:W3CDTF">2025-09-08T01:29:25Z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eyJoZGlkIjoiYzk4YTVlYmUyZDIwY2VjY2IyYzk4NzljN2NjYThkMTciLCJ1c2VySWQiOiI0NjYxMjExMTAifQ==</vt:lpwstr>
  </property>
  <property fmtid="{D5CDD505-2E9C-101B-9397-08002B2CF9AE}" pid="4" name="ICV">
    <vt:lpwstr>06DA5B77EA12415A9910D6C43FA29C16_12</vt:lpwstr>
  </property>
</Properties>
</file>