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w:t>
      </w:r>
      <w:r>
        <w:rPr>
          <w:rFonts w:hint="eastAsia" w:ascii="黑体" w:eastAsia="黑体"/>
          <w:sz w:val="72"/>
          <w:szCs w:val="72"/>
          <w:lang w:val="en-US" w:eastAsia="zh-CN"/>
        </w:rPr>
        <w:t>4</w:t>
      </w:r>
      <w:r>
        <w:rPr>
          <w:rFonts w:hint="eastAsia" w:ascii="黑体" w:eastAsia="黑体"/>
          <w:sz w:val="72"/>
          <w:szCs w:val="72"/>
        </w:rPr>
        <w:t>年度部门决算（</w:t>
      </w:r>
      <w:r>
        <w:rPr>
          <w:rFonts w:hint="eastAsia" w:ascii="黑体" w:eastAsia="黑体"/>
          <w:sz w:val="72"/>
          <w:szCs w:val="72"/>
          <w:lang w:val="en-US" w:eastAsia="zh-CN"/>
        </w:rPr>
        <w:t>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hint="eastAsia" w:ascii="宋体" w:hAnsi="宋体" w:cs="宋体"/>
          <w:b/>
          <w:bCs/>
          <w:kern w:val="0"/>
          <w:sz w:val="36"/>
          <w:szCs w:val="36"/>
        </w:rPr>
      </w:pP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第一部分 202</w:t>
      </w:r>
      <w:r>
        <w:rPr>
          <w:rFonts w:hint="eastAsia" w:ascii="宋体" w:hAnsi="宋体" w:cs="宋体"/>
          <w:bCs/>
          <w:spacing w:val="40"/>
          <w:kern w:val="0"/>
          <w:sz w:val="32"/>
          <w:szCs w:val="32"/>
          <w:lang w:val="en-US" w:eastAsia="zh-CN"/>
        </w:rPr>
        <w:t>4</w:t>
      </w:r>
      <w:r>
        <w:rPr>
          <w:rFonts w:hint="eastAsia" w:ascii="宋体" w:hAnsi="宋体" w:cs="宋体"/>
          <w:bCs/>
          <w:spacing w:val="40"/>
          <w:kern w:val="0"/>
          <w:sz w:val="32"/>
          <w:szCs w:val="32"/>
        </w:rPr>
        <w:t>年度部门决算报表</w:t>
      </w:r>
    </w:p>
    <w:p>
      <w:pPr>
        <w:tabs>
          <w:tab w:val="center" w:pos="6979"/>
        </w:tabs>
        <w:spacing w:line="500" w:lineRule="exact"/>
        <w:ind w:firstLine="2400" w:firstLineChars="600"/>
        <w:jc w:val="left"/>
        <w:rPr>
          <w:rFonts w:hint="eastAsia"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八</w:t>
      </w:r>
      <w:r>
        <w:rPr>
          <w:rFonts w:hint="eastAsia" w:ascii="仿宋_GB2312" w:hAnsi="仿宋" w:eastAsia="仿宋_GB2312" w:cs="宋体"/>
          <w:bCs/>
          <w:spacing w:val="40"/>
          <w:kern w:val="0"/>
          <w:sz w:val="32"/>
          <w:szCs w:val="32"/>
        </w:rPr>
        <w:t>、</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lang w:eastAsia="zh-CN"/>
        </w:rPr>
        <w:t>九</w:t>
      </w:r>
      <w:r>
        <w:rPr>
          <w:rFonts w:hint="eastAsia" w:ascii="仿宋_GB2312" w:hAnsi="仿宋" w:eastAsia="仿宋_GB2312" w:cs="宋体"/>
          <w:bCs/>
          <w:spacing w:val="40"/>
          <w:kern w:val="0"/>
          <w:sz w:val="32"/>
          <w:szCs w:val="32"/>
        </w:rPr>
        <w:t>、国有资本经营预算财政拨款支出决算表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2400" w:firstLineChars="600"/>
        <w:jc w:val="left"/>
        <w:rPr>
          <w:rFonts w:hint="eastAsia"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w:t>
      </w:r>
      <w:r>
        <w:rPr>
          <w:rFonts w:hint="eastAsia" w:ascii="仿宋_GB2312" w:hAnsi="仿宋" w:eastAsia="仿宋_GB2312" w:cs="宋体"/>
          <w:bCs/>
          <w:spacing w:val="40"/>
          <w:kern w:val="0"/>
          <w:sz w:val="32"/>
          <w:szCs w:val="32"/>
          <w:lang w:eastAsia="zh-CN"/>
        </w:rPr>
        <w:t>二</w:t>
      </w:r>
      <w:r>
        <w:rPr>
          <w:rFonts w:hint="eastAsia" w:ascii="仿宋_GB2312" w:hAnsi="仿宋" w:eastAsia="仿宋_GB2312" w:cs="宋体"/>
          <w:bCs/>
          <w:spacing w:val="40"/>
          <w:kern w:val="0"/>
          <w:sz w:val="32"/>
          <w:szCs w:val="32"/>
        </w:rPr>
        <w:t>、政府购买服务决算公开情况表</w:t>
      </w:r>
    </w:p>
    <w:p>
      <w:pPr>
        <w:tabs>
          <w:tab w:val="center" w:pos="6979"/>
        </w:tabs>
        <w:spacing w:line="500" w:lineRule="exact"/>
        <w:ind w:firstLine="1600" w:firstLineChars="400"/>
        <w:jc w:val="left"/>
        <w:rPr>
          <w:rFonts w:hint="eastAsia"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w:t>
      </w:r>
      <w:r>
        <w:rPr>
          <w:rFonts w:hint="eastAsia" w:ascii="宋体" w:hAnsi="宋体"/>
          <w:spacing w:val="40"/>
          <w:sz w:val="32"/>
          <w:szCs w:val="32"/>
          <w:lang w:val="en-US" w:eastAsia="zh-CN"/>
        </w:rPr>
        <w:t>4</w:t>
      </w:r>
      <w:r>
        <w:rPr>
          <w:rFonts w:hint="eastAsia" w:ascii="宋体" w:hAnsi="宋体"/>
          <w:spacing w:val="40"/>
          <w:sz w:val="32"/>
          <w:szCs w:val="32"/>
        </w:rPr>
        <w:t>年度部门决算说明</w:t>
      </w:r>
    </w:p>
    <w:p>
      <w:pPr>
        <w:tabs>
          <w:tab w:val="center" w:pos="6979"/>
        </w:tabs>
        <w:spacing w:line="500" w:lineRule="exact"/>
        <w:ind w:firstLine="1600" w:firstLineChars="400"/>
        <w:jc w:val="left"/>
        <w:rPr>
          <w:rFonts w:hint="eastAsia"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w:t>
      </w:r>
      <w:r>
        <w:rPr>
          <w:rFonts w:hint="eastAsia" w:ascii="宋体" w:hAnsi="宋体"/>
          <w:spacing w:val="40"/>
          <w:sz w:val="32"/>
          <w:szCs w:val="32"/>
          <w:lang w:val="en-US" w:eastAsia="zh-CN"/>
        </w:rPr>
        <w:t>4</w:t>
      </w:r>
      <w:r>
        <w:rPr>
          <w:rFonts w:hint="eastAsia" w:ascii="宋体" w:hAnsi="宋体"/>
          <w:spacing w:val="40"/>
          <w:sz w:val="32"/>
          <w:szCs w:val="32"/>
        </w:rPr>
        <w:t>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hint="eastAsia" w:ascii="宋体" w:hAnsi="宋体" w:cs="宋体"/>
          <w:spacing w:val="40"/>
          <w:kern w:val="0"/>
          <w:sz w:val="36"/>
          <w:szCs w:val="32"/>
        </w:rPr>
      </w:pPr>
      <w:r>
        <w:rPr>
          <w:rFonts w:hint="eastAsia" w:ascii="宋体" w:hAnsi="宋体" w:cs="宋体"/>
          <w:spacing w:val="40"/>
          <w:kern w:val="0"/>
          <w:sz w:val="32"/>
          <w:szCs w:val="32"/>
        </w:rPr>
        <w:t>第四部分 202</w:t>
      </w:r>
      <w:r>
        <w:rPr>
          <w:rFonts w:hint="eastAsia" w:ascii="宋体" w:hAnsi="宋体" w:cs="宋体"/>
          <w:spacing w:val="40"/>
          <w:kern w:val="0"/>
          <w:sz w:val="32"/>
          <w:szCs w:val="32"/>
          <w:lang w:val="en-US" w:eastAsia="zh-CN"/>
        </w:rPr>
        <w:t>4</w:t>
      </w:r>
      <w:r>
        <w:rPr>
          <w:rFonts w:hint="eastAsia" w:ascii="宋体" w:hAnsi="宋体" w:cs="宋体"/>
          <w:spacing w:val="40"/>
          <w:kern w:val="0"/>
          <w:sz w:val="32"/>
          <w:szCs w:val="32"/>
        </w:rPr>
        <w:t>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 xml:space="preserve">第一部分 </w:t>
      </w:r>
      <w:r>
        <w:rPr>
          <w:rFonts w:hint="eastAsia" w:ascii="宋体" w:hAnsi="宋体" w:cs="宋体"/>
          <w:b/>
          <w:bCs/>
          <w:spacing w:val="40"/>
          <w:kern w:val="0"/>
          <w:sz w:val="44"/>
          <w:szCs w:val="44"/>
          <w:lang w:eastAsia="zh-CN"/>
        </w:rPr>
        <w:t>2024</w:t>
      </w:r>
      <w:r>
        <w:rPr>
          <w:rFonts w:hint="eastAsia" w:ascii="宋体" w:hAnsi="宋体" w:cs="宋体"/>
          <w:b/>
          <w:bCs/>
          <w:spacing w:val="40"/>
          <w:kern w:val="0"/>
          <w:sz w:val="44"/>
          <w:szCs w:val="44"/>
        </w:rPr>
        <w:t>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hint="eastAsia"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w:t>
      </w:r>
      <w:r>
        <w:rPr>
          <w:rFonts w:hint="eastAsia" w:ascii="宋体" w:hAnsi="宋体"/>
          <w:b/>
          <w:spacing w:val="40"/>
          <w:sz w:val="32"/>
          <w:szCs w:val="32"/>
          <w:lang w:val="en-US" w:eastAsia="zh-CN"/>
        </w:rPr>
        <w:t>4</w:t>
      </w:r>
      <w:r>
        <w:rPr>
          <w:rFonts w:hint="eastAsia" w:ascii="宋体" w:hAnsi="宋体"/>
          <w:b/>
          <w:spacing w:val="40"/>
          <w:sz w:val="32"/>
          <w:szCs w:val="32"/>
        </w:rPr>
        <w:t>年度部门决算说明</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一、单位基本情况</w:t>
      </w:r>
    </w:p>
    <w:p>
      <w:pPr>
        <w:pStyle w:val="3"/>
        <w:rPr>
          <w:rFonts w:hint="eastAsia" w:ascii="仿宋_GB2312" w:eastAsia="仿宋_GB2312" w:cs="Times New Roman"/>
          <w:kern w:val="2"/>
          <w:sz w:val="28"/>
          <w:szCs w:val="28"/>
          <w:highlight w:val="none"/>
          <w:lang w:val="en-US" w:eastAsia="zh-CN" w:bidi="ar-SA"/>
        </w:rPr>
      </w:pPr>
      <w:r>
        <w:rPr>
          <w:rFonts w:hint="eastAsia" w:ascii="仿宋_GB2312" w:hAnsi="Times New Roman" w:eastAsia="仿宋_GB2312" w:cs="Times New Roman"/>
          <w:kern w:val="2"/>
          <w:sz w:val="28"/>
          <w:szCs w:val="28"/>
          <w:highlight w:val="none"/>
          <w:lang w:val="en-US" w:eastAsia="zh-CN" w:bidi="ar-SA"/>
        </w:rPr>
        <w:t>机构设置情况</w:t>
      </w:r>
      <w:r>
        <w:rPr>
          <w:rFonts w:hint="eastAsia" w:ascii="仿宋_GB2312" w:eastAsia="仿宋_GB2312" w:cs="Times New Roman"/>
          <w:kern w:val="2"/>
          <w:sz w:val="28"/>
          <w:szCs w:val="28"/>
          <w:highlight w:val="none"/>
          <w:lang w:val="en-US" w:eastAsia="zh-CN" w:bidi="ar-SA"/>
        </w:rPr>
        <w:t>：</w:t>
      </w:r>
      <w:r>
        <w:rPr>
          <w:rFonts w:hint="eastAsia" w:ascii="仿宋_GB2312" w:eastAsia="仿宋_GB2312"/>
          <w:color w:val="auto"/>
          <w:sz w:val="28"/>
          <w:szCs w:val="28"/>
          <w:highlight w:val="none"/>
          <w:lang w:val="en-US" w:eastAsia="zh-CN"/>
        </w:rPr>
        <w:t>本单位内设17个部门处室，分别为：党委办公室、党委工作部、纪委办公室、工会、团委、院长办公室、运行监管部、职业教育研究所（国际合作与交流处）、教务处（继续教育办公室）、网络信息中心、培训工作部（党校办公室）、学生处、招生就业办公室、人事处、财务处、资产管理处、安保管理处。6个专业部（校区）：新媒体专业部、航空服务专业部、机场运维专业部、昌平校区、时尚控股党校、新媒体(大华）实训基地。</w:t>
      </w:r>
    </w:p>
    <w:p>
      <w:pPr>
        <w:tabs>
          <w:tab w:val="center" w:pos="6979"/>
        </w:tabs>
        <w:spacing w:line="580" w:lineRule="exact"/>
        <w:ind w:firstLine="700" w:firstLineChars="250"/>
        <w:rPr>
          <w:rFonts w:hint="eastAsia"/>
        </w:rPr>
      </w:pPr>
      <w:r>
        <w:rPr>
          <w:rFonts w:hint="eastAsia" w:ascii="仿宋_GB2312" w:hAnsi="Times New Roman" w:eastAsia="仿宋_GB2312" w:cs="Times New Roman"/>
          <w:kern w:val="2"/>
          <w:sz w:val="28"/>
          <w:szCs w:val="28"/>
          <w:highlight w:val="none"/>
          <w:lang w:val="en-US" w:eastAsia="zh-CN" w:bidi="ar-SA"/>
        </w:rPr>
        <w:t>本单位职责情况</w:t>
      </w:r>
      <w:r>
        <w:rPr>
          <w:rFonts w:hint="eastAsia" w:ascii="仿宋_GB2312" w:eastAsia="仿宋_GB2312" w:cs="Times New Roman"/>
          <w:kern w:val="2"/>
          <w:sz w:val="28"/>
          <w:szCs w:val="28"/>
          <w:highlight w:val="none"/>
          <w:lang w:val="en-US" w:eastAsia="zh-CN" w:bidi="ar-SA"/>
        </w:rPr>
        <w:t>：</w:t>
      </w:r>
      <w:r>
        <w:rPr>
          <w:rFonts w:hint="eastAsia" w:ascii="仿宋_GB2312" w:hAnsi="Times New Roman" w:eastAsia="仿宋_GB2312" w:cs="Times New Roman"/>
          <w:kern w:val="2"/>
          <w:sz w:val="28"/>
          <w:szCs w:val="28"/>
          <w:highlight w:val="none"/>
          <w:lang w:val="en-US" w:eastAsia="zh-CN" w:bidi="ar-SA"/>
        </w:rPr>
        <w:t>培养高级专业技术人才，促进职业技能教育发展；中、高等技术工人和中、高等技术人才培养；相关职业技能培训；职业教育专业教师及专门人才培养；开展党员、干部教育培训。</w:t>
      </w:r>
    </w:p>
    <w:p>
      <w:pPr>
        <w:tabs>
          <w:tab w:val="center" w:pos="6979"/>
        </w:tabs>
        <w:spacing w:line="580" w:lineRule="exact"/>
        <w:rPr>
          <w:rFonts w:hint="eastAsia"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20856.38</w:t>
      </w:r>
      <w:r>
        <w:rPr>
          <w:rFonts w:hint="eastAsia" w:ascii="仿宋_GB2312" w:eastAsia="仿宋_GB2312"/>
          <w:sz w:val="28"/>
          <w:szCs w:val="28"/>
        </w:rPr>
        <w:t>万元，</w:t>
      </w:r>
      <w:r>
        <w:rPr>
          <w:rFonts w:ascii="仿宋_GB2312" w:eastAsia="仿宋_GB2312"/>
          <w:sz w:val="28"/>
          <w:szCs w:val="28"/>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1473.14</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6.60</w:t>
      </w:r>
      <w:r>
        <w:rPr>
          <w:rFonts w:hint="eastAsia" w:ascii="仿宋_GB2312" w:eastAsia="仿宋_GB2312"/>
          <w:sz w:val="28"/>
          <w:szCs w:val="28"/>
          <w:highlight w:val="none"/>
        </w:rPr>
        <w:t>%</w:t>
      </w:r>
      <w:r>
        <w:rPr>
          <w:rFonts w:hint="eastAsia" w:ascii="仿宋_GB2312" w:eastAsia="仿宋_GB2312"/>
          <w:sz w:val="28"/>
          <w:szCs w:val="28"/>
        </w:rPr>
        <w:t>。</w:t>
      </w:r>
    </w:p>
    <w:p>
      <w:pPr>
        <w:tabs>
          <w:tab w:val="center" w:pos="6979"/>
        </w:tabs>
        <w:spacing w:line="580" w:lineRule="exact"/>
        <w:ind w:firstLine="570"/>
        <w:rPr>
          <w:rFonts w:hint="eastAsia" w:ascii="仿宋_GB2312" w:eastAsia="仿宋_GB2312"/>
          <w:sz w:val="28"/>
          <w:szCs w:val="28"/>
          <w:highlight w:val="none"/>
        </w:rPr>
      </w:pPr>
      <w:r>
        <w:rPr>
          <w:rFonts w:hint="eastAsia" w:ascii="仿宋_GB2312" w:eastAsia="仿宋_GB2312"/>
          <w:sz w:val="28"/>
          <w:szCs w:val="28"/>
          <w:highlight w:val="none"/>
        </w:rPr>
        <w:t>（一</w:t>
      </w:r>
      <w:r>
        <w:rPr>
          <w:rFonts w:ascii="仿宋_GB2312" w:eastAsia="仿宋_GB2312"/>
          <w:sz w:val="28"/>
          <w:szCs w:val="28"/>
          <w:highlight w:val="none"/>
        </w:rPr>
        <w:t>）</w:t>
      </w:r>
      <w:r>
        <w:rPr>
          <w:rFonts w:hint="eastAsia" w:ascii="仿宋_GB2312" w:eastAsia="仿宋_GB2312"/>
          <w:sz w:val="28"/>
          <w:szCs w:val="28"/>
          <w:highlight w:val="none"/>
        </w:rPr>
        <w:t>收入决算</w:t>
      </w:r>
      <w:r>
        <w:rPr>
          <w:rFonts w:ascii="仿宋_GB2312" w:eastAsia="仿宋_GB2312"/>
          <w:sz w:val="28"/>
          <w:szCs w:val="28"/>
          <w:highlight w:val="none"/>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年度本年收入合计</w:t>
      </w:r>
      <w:r>
        <w:rPr>
          <w:rFonts w:ascii="仿宋_GB2312" w:eastAsia="仿宋_GB2312"/>
          <w:sz w:val="28"/>
          <w:szCs w:val="28"/>
        </w:rPr>
        <w:t>14534.09</w:t>
      </w:r>
      <w:r>
        <w:rPr>
          <w:rFonts w:hint="eastAsia" w:ascii="仿宋_GB2312" w:eastAsia="仿宋_GB2312"/>
          <w:sz w:val="28"/>
          <w:szCs w:val="28"/>
        </w:rPr>
        <w:t>万元，</w:t>
      </w:r>
      <w:r>
        <w:rPr>
          <w:rFonts w:ascii="仿宋_GB2312" w:eastAsia="仿宋_GB2312"/>
          <w:sz w:val="28"/>
          <w:szCs w:val="28"/>
          <w:highlight w:val="none"/>
        </w:rPr>
        <w:t>比上年增加</w:t>
      </w:r>
      <w:r>
        <w:rPr>
          <w:rFonts w:hint="eastAsia" w:ascii="仿宋_GB2312" w:eastAsia="仿宋_GB2312"/>
          <w:sz w:val="28"/>
          <w:szCs w:val="28"/>
          <w:highlight w:val="none"/>
          <w:lang w:val="en-US" w:eastAsia="zh-CN"/>
        </w:rPr>
        <w:t>420.56</w:t>
      </w:r>
      <w:r>
        <w:rPr>
          <w:rFonts w:hint="eastAsia" w:ascii="仿宋_GB2312" w:eastAsia="仿宋_GB2312"/>
          <w:sz w:val="28"/>
          <w:szCs w:val="28"/>
          <w:highlight w:val="none"/>
        </w:rPr>
        <w:t>万元，增长</w:t>
      </w:r>
      <w:r>
        <w:rPr>
          <w:rFonts w:hint="eastAsia" w:ascii="仿宋_GB2312" w:eastAsia="仿宋_GB2312"/>
          <w:sz w:val="28"/>
          <w:szCs w:val="28"/>
          <w:highlight w:val="none"/>
          <w:lang w:val="en-US" w:eastAsia="zh-CN"/>
        </w:rPr>
        <w:t>2.98</w:t>
      </w:r>
      <w:r>
        <w:rPr>
          <w:rFonts w:hint="eastAsia" w:ascii="仿宋_GB2312" w:eastAsia="仿宋_GB2312"/>
          <w:sz w:val="28"/>
          <w:szCs w:val="28"/>
          <w:highlight w:val="none"/>
        </w:rPr>
        <w:t>%</w:t>
      </w:r>
      <w:r>
        <w:rPr>
          <w:rFonts w:hint="eastAsia" w:ascii="仿宋_GB2312" w:eastAsia="仿宋_GB2312"/>
          <w:sz w:val="28"/>
          <w:szCs w:val="28"/>
          <w:lang w:eastAsia="zh-CN"/>
        </w:rPr>
        <w:t>。</w:t>
      </w:r>
    </w:p>
    <w:p>
      <w:pPr>
        <w:numPr>
          <w:ilvl w:val="0"/>
          <w:numId w:val="0"/>
        </w:num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rPr>
        <w:t>财政拨款收入</w:t>
      </w:r>
      <w:r>
        <w:rPr>
          <w:rFonts w:ascii="仿宋_GB2312" w:eastAsia="仿宋_GB2312"/>
          <w:sz w:val="28"/>
          <w:szCs w:val="28"/>
        </w:rPr>
        <w:t>13859.62</w:t>
      </w:r>
      <w:r>
        <w:rPr>
          <w:rFonts w:hint="eastAsia" w:ascii="仿宋_GB2312" w:eastAsia="仿宋_GB2312"/>
          <w:sz w:val="28"/>
          <w:szCs w:val="28"/>
        </w:rPr>
        <w:t>万元，占收入合计的</w:t>
      </w:r>
      <w:r>
        <w:rPr>
          <w:rFonts w:hint="eastAsia" w:ascii="仿宋_GB2312" w:eastAsia="仿宋_GB2312"/>
          <w:sz w:val="28"/>
          <w:szCs w:val="28"/>
          <w:lang w:eastAsia="zh-CN"/>
        </w:rPr>
        <w:t>95.36%。</w:t>
      </w:r>
      <w:r>
        <w:rPr>
          <w:rFonts w:hint="eastAsia" w:ascii="仿宋_GB2312" w:eastAsia="仿宋_GB2312"/>
          <w:sz w:val="28"/>
          <w:szCs w:val="28"/>
        </w:rPr>
        <w:t>其中：</w:t>
      </w:r>
      <w:r>
        <w:rPr>
          <w:rFonts w:hint="eastAsia" w:ascii="仿宋_GB2312" w:eastAsia="仿宋_GB2312"/>
          <w:sz w:val="28"/>
          <w:szCs w:val="28"/>
          <w:lang w:eastAsia="zh-CN"/>
        </w:rPr>
        <w:t>一般公共预算财政拨款收入</w:t>
      </w:r>
      <w:r>
        <w:rPr>
          <w:rFonts w:ascii="仿宋_GB2312" w:eastAsia="仿宋_GB2312"/>
          <w:sz w:val="28"/>
          <w:szCs w:val="28"/>
        </w:rPr>
        <w:t>13859.62</w:t>
      </w:r>
      <w:r>
        <w:rPr>
          <w:rFonts w:hint="eastAsia" w:ascii="仿宋_GB2312" w:eastAsia="仿宋_GB2312"/>
          <w:sz w:val="28"/>
          <w:szCs w:val="28"/>
        </w:rPr>
        <w:t>万元，占收入合计的</w:t>
      </w:r>
      <w:r>
        <w:rPr>
          <w:rFonts w:hint="eastAsia" w:ascii="仿宋_GB2312" w:eastAsia="仿宋_GB2312"/>
          <w:sz w:val="28"/>
          <w:szCs w:val="28"/>
          <w:lang w:eastAsia="zh-CN"/>
        </w:rPr>
        <w:t>95.36</w:t>
      </w:r>
      <w:r>
        <w:rPr>
          <w:rFonts w:hint="eastAsia" w:ascii="仿宋_GB2312" w:eastAsia="仿宋_GB2312"/>
          <w:sz w:val="28"/>
          <w:szCs w:val="28"/>
        </w:rPr>
        <w:t>%；</w:t>
      </w:r>
      <w:r>
        <w:rPr>
          <w:rFonts w:hint="eastAsia" w:ascii="仿宋_GB2312" w:eastAsia="仿宋_GB2312"/>
          <w:sz w:val="28"/>
          <w:szCs w:val="28"/>
          <w:lang w:eastAsia="zh-CN"/>
        </w:rPr>
        <w:t>政府性基金预算财政拨款收入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r>
        <w:rPr>
          <w:rFonts w:hint="eastAsia" w:ascii="仿宋_GB2312" w:eastAsia="仿宋_GB2312"/>
          <w:sz w:val="28"/>
          <w:szCs w:val="28"/>
          <w:lang w:eastAsia="zh-CN"/>
        </w:rPr>
        <w:t>国有资本经营预算财政拨款收入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上级补助收入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numPr>
          <w:ilvl w:val="0"/>
          <w:numId w:val="0"/>
        </w:num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事业收入</w:t>
      </w:r>
      <w:r>
        <w:rPr>
          <w:rFonts w:ascii="仿宋_GB2312" w:eastAsia="仿宋_GB2312"/>
          <w:sz w:val="28"/>
          <w:szCs w:val="28"/>
        </w:rPr>
        <w:t>610.03</w:t>
      </w:r>
      <w:r>
        <w:rPr>
          <w:rFonts w:hint="eastAsia" w:ascii="仿宋_GB2312" w:eastAsia="仿宋_GB2312"/>
          <w:sz w:val="28"/>
          <w:szCs w:val="28"/>
        </w:rPr>
        <w:t>万元，占收入合计的</w:t>
      </w:r>
      <w:r>
        <w:rPr>
          <w:rFonts w:hint="eastAsia" w:ascii="仿宋_GB2312" w:eastAsia="仿宋_GB2312"/>
          <w:sz w:val="28"/>
          <w:szCs w:val="28"/>
          <w:lang w:eastAsia="zh-CN"/>
        </w:rPr>
        <w:t>4.2</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万元，占收入合计的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64.43</w:t>
      </w:r>
      <w:r>
        <w:rPr>
          <w:rFonts w:hint="eastAsia" w:ascii="仿宋_GB2312" w:eastAsia="仿宋_GB2312"/>
          <w:sz w:val="28"/>
          <w:szCs w:val="28"/>
        </w:rPr>
        <w:t>万元，占收入合计的</w:t>
      </w:r>
      <w:r>
        <w:rPr>
          <w:rFonts w:hint="eastAsia" w:ascii="仿宋_GB2312" w:eastAsia="仿宋_GB2312"/>
          <w:sz w:val="28"/>
          <w:szCs w:val="28"/>
          <w:lang w:eastAsia="zh-CN"/>
        </w:rPr>
        <w:t>0.44</w:t>
      </w:r>
      <w:r>
        <w:rPr>
          <w:rFonts w:hint="eastAsia" w:ascii="仿宋_GB2312" w:eastAsia="仿宋_GB2312"/>
          <w:sz w:val="28"/>
          <w:szCs w:val="28"/>
        </w:rPr>
        <w:t>%。</w:t>
      </w:r>
    </w:p>
    <w:p>
      <w:pPr>
        <w:pStyle w:val="2"/>
        <w:ind w:firstLine="0"/>
        <w:jc w:val="center"/>
      </w:pPr>
      <w:r>
        <w:rPr>
          <w:rFonts w:hint="eastAsia" w:ascii="仿宋_GB2312" w:eastAsia="仿宋_GB2312"/>
          <w:color w:val="000000"/>
          <w:sz w:val="32"/>
          <w:szCs w:val="32"/>
          <w:highlight w:val="none"/>
          <w:lang w:val="en-US" w:eastAsia="zh-CN"/>
        </w:rPr>
        <w:t>图1：收入决</w:t>
      </w:r>
      <w:bookmarkStart w:id="0" w:name="_GoBack"/>
      <w:bookmarkEnd w:id="0"/>
      <w:r>
        <w:rPr>
          <w:rFonts w:hint="eastAsia" w:ascii="仿宋_GB2312" w:eastAsia="仿宋_GB2312"/>
          <w:color w:val="000000"/>
          <w:sz w:val="32"/>
          <w:szCs w:val="32"/>
          <w:highlight w:val="none"/>
          <w:lang w:val="en-US" w:eastAsia="zh-CN"/>
        </w:rPr>
        <w:t>算</w:t>
      </w:r>
    </w:p>
    <w:p>
      <w:pPr>
        <w:pStyle w:val="3"/>
        <w:ind w:firstLine="420"/>
        <w:jc w:val="center"/>
      </w:pPr>
      <w:r>
        <w:rPr>
          <w:highlight w:val="none"/>
        </w:rPr>
        <w:drawing>
          <wp:inline distT="0" distB="0" distL="0" distR="0">
            <wp:extent cx="4181475" cy="2475230"/>
            <wp:effectExtent l="4445" t="4445" r="5080" b="19685"/>
            <wp:docPr id="2" name="图表 2"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年度本年支出合计</w:t>
      </w:r>
      <w:r>
        <w:rPr>
          <w:rFonts w:ascii="仿宋_GB2312" w:eastAsia="仿宋_GB2312"/>
          <w:sz w:val="28"/>
          <w:szCs w:val="28"/>
        </w:rPr>
        <w:t>14416.96</w:t>
      </w:r>
      <w:r>
        <w:rPr>
          <w:rFonts w:hint="eastAsia" w:ascii="仿宋_GB2312" w:eastAsia="仿宋_GB2312"/>
          <w:sz w:val="28"/>
          <w:szCs w:val="28"/>
        </w:rPr>
        <w:t>万元，</w:t>
      </w:r>
      <w:r>
        <w:rPr>
          <w:rFonts w:ascii="仿宋_GB2312" w:eastAsia="仿宋_GB2312"/>
          <w:sz w:val="28"/>
          <w:szCs w:val="28"/>
          <w:highlight w:val="none"/>
        </w:rPr>
        <w:t>比上年</w:t>
      </w:r>
      <w:r>
        <w:rPr>
          <w:rFonts w:hint="eastAsia" w:ascii="仿宋_GB2312" w:eastAsia="仿宋_GB2312"/>
          <w:sz w:val="28"/>
          <w:szCs w:val="28"/>
          <w:highlight w:val="none"/>
        </w:rPr>
        <w:t>减少</w:t>
      </w:r>
      <w:r>
        <w:rPr>
          <w:rFonts w:hint="eastAsia" w:ascii="仿宋_GB2312" w:eastAsia="仿宋_GB2312"/>
          <w:sz w:val="28"/>
          <w:szCs w:val="28"/>
          <w:highlight w:val="none"/>
          <w:lang w:val="en-US" w:eastAsia="zh-CN"/>
        </w:rPr>
        <w:t>1167.33</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7.49%</w:t>
      </w:r>
      <w:r>
        <w:rPr>
          <w:rFonts w:hint="eastAsia" w:ascii="仿宋_GB2312" w:eastAsia="仿宋_GB2312"/>
          <w:sz w:val="28"/>
          <w:szCs w:val="28"/>
        </w:rPr>
        <w:t>，其中：基本支出</w:t>
      </w:r>
      <w:r>
        <w:rPr>
          <w:rFonts w:ascii="仿宋_GB2312" w:eastAsia="仿宋_GB2312"/>
          <w:sz w:val="28"/>
          <w:szCs w:val="28"/>
        </w:rPr>
        <w:t>9402.89</w:t>
      </w:r>
      <w:r>
        <w:rPr>
          <w:rFonts w:hint="eastAsia" w:ascii="仿宋_GB2312" w:eastAsia="仿宋_GB2312"/>
          <w:sz w:val="28"/>
          <w:szCs w:val="28"/>
        </w:rPr>
        <w:t>万元，占支出合计的</w:t>
      </w:r>
      <w:r>
        <w:rPr>
          <w:rFonts w:hint="eastAsia" w:ascii="仿宋_GB2312" w:eastAsia="仿宋_GB2312"/>
          <w:sz w:val="28"/>
          <w:szCs w:val="28"/>
          <w:lang w:eastAsia="zh-CN"/>
        </w:rPr>
        <w:t>65.22</w:t>
      </w:r>
      <w:r>
        <w:rPr>
          <w:rFonts w:hint="eastAsia" w:ascii="仿宋_GB2312" w:eastAsia="仿宋_GB2312"/>
          <w:sz w:val="28"/>
          <w:szCs w:val="28"/>
        </w:rPr>
        <w:t>%；项目支出</w:t>
      </w:r>
      <w:r>
        <w:rPr>
          <w:rFonts w:ascii="仿宋_GB2312" w:eastAsia="仿宋_GB2312"/>
          <w:sz w:val="28"/>
          <w:szCs w:val="28"/>
        </w:rPr>
        <w:t>5014.07</w:t>
      </w:r>
      <w:r>
        <w:rPr>
          <w:rFonts w:hint="eastAsia" w:ascii="仿宋_GB2312" w:eastAsia="仿宋_GB2312"/>
          <w:sz w:val="28"/>
          <w:szCs w:val="28"/>
        </w:rPr>
        <w:t>万元，占支出合计的</w:t>
      </w:r>
      <w:r>
        <w:rPr>
          <w:rFonts w:hint="eastAsia" w:ascii="仿宋_GB2312" w:eastAsia="仿宋_GB2312"/>
          <w:sz w:val="28"/>
          <w:szCs w:val="28"/>
          <w:lang w:eastAsia="zh-CN"/>
        </w:rPr>
        <w:t>34.78</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rPr>
        <w:t>万元，占支出合计的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pStyle w:val="2"/>
        <w:ind w:firstLine="642"/>
        <w:jc w:val="center"/>
        <w:rPr>
          <w:rFonts w:ascii="仿宋_GB2312" w:eastAsia="仿宋_GB2312"/>
          <w:color w:val="000000"/>
          <w:sz w:val="32"/>
        </w:rPr>
      </w:pPr>
      <w:r>
        <w:rPr>
          <w:rFonts w:hint="eastAsia" w:ascii="仿宋_GB2312" w:eastAsia="仿宋_GB2312"/>
          <w:color w:val="000000"/>
          <w:sz w:val="32"/>
        </w:rPr>
        <w:t>图2：基本支出和项目支出情况</w:t>
      </w:r>
    </w:p>
    <w:p>
      <w:pPr>
        <w:jc w:val="center"/>
        <w:rPr>
          <w:rFonts w:ascii="黑体" w:eastAsia="黑体"/>
          <w:b/>
          <w:sz w:val="28"/>
          <w:szCs w:val="28"/>
        </w:rPr>
      </w:pPr>
      <w:r>
        <w:rPr>
          <w:highlight w:val="none"/>
        </w:rPr>
        <w:drawing>
          <wp:inline distT="0" distB="0" distL="114300" distR="114300">
            <wp:extent cx="4572000" cy="2743200"/>
            <wp:effectExtent l="4445" t="4445" r="10795" b="1079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13859.62</w:t>
      </w:r>
      <w:r>
        <w:rPr>
          <w:rFonts w:hint="eastAsia" w:ascii="仿宋_GB2312" w:eastAsia="仿宋_GB2312"/>
          <w:sz w:val="28"/>
          <w:szCs w:val="28"/>
        </w:rPr>
        <w:t>万元，</w:t>
      </w:r>
      <w:r>
        <w:rPr>
          <w:rFonts w:hint="eastAsia" w:ascii="仿宋_GB2312" w:eastAsia="仿宋_GB2312"/>
          <w:sz w:val="28"/>
          <w:szCs w:val="28"/>
          <w:highlight w:val="none"/>
        </w:rPr>
        <w:t>比上年减少</w:t>
      </w:r>
      <w:r>
        <w:rPr>
          <w:rFonts w:hint="eastAsia" w:ascii="仿宋_GB2312" w:eastAsia="仿宋_GB2312"/>
          <w:sz w:val="28"/>
          <w:szCs w:val="28"/>
          <w:highlight w:val="none"/>
          <w:lang w:val="en-US" w:eastAsia="zh-CN"/>
        </w:rPr>
        <w:t>801.17</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5.46%</w:t>
      </w:r>
      <w:r>
        <w:rPr>
          <w:rFonts w:hint="eastAsia" w:ascii="仿宋_GB2312" w:eastAsia="仿宋_GB2312"/>
          <w:sz w:val="28"/>
          <w:szCs w:val="28"/>
        </w:rPr>
        <w:t>。主要原因：</w:t>
      </w:r>
      <w:r>
        <w:rPr>
          <w:rFonts w:hint="eastAsia" w:ascii="仿宋_GB2312" w:eastAsia="仿宋_GB2312"/>
          <w:sz w:val="28"/>
          <w:szCs w:val="28"/>
          <w:highlight w:val="none"/>
          <w:lang w:eastAsia="zh-CN"/>
        </w:rPr>
        <w:t>教职工人数减少，人员经费减少；落实政府“过紧日子”要求，厉行勤俭节约</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压减支出</w:t>
      </w:r>
      <w:r>
        <w:rPr>
          <w:rFonts w:hint="eastAsia" w:ascii="仿宋_GB2312" w:eastAsia="仿宋_GB2312"/>
          <w:sz w:val="28"/>
          <w:szCs w:val="28"/>
        </w:rPr>
        <w:t>。</w:t>
      </w:r>
    </w:p>
    <w:p>
      <w:pPr>
        <w:tabs>
          <w:tab w:val="center" w:pos="6979"/>
        </w:tabs>
        <w:spacing w:line="580" w:lineRule="exact"/>
        <w:ind w:firstLine="548" w:firstLineChars="196"/>
        <w:rPr>
          <w:rFonts w:hint="eastAsia"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年度一般公共预算财政拨款支出</w:t>
      </w:r>
      <w:r>
        <w:rPr>
          <w:rFonts w:ascii="仿宋_GB2312" w:eastAsia="仿宋_GB2312"/>
          <w:sz w:val="28"/>
          <w:szCs w:val="28"/>
        </w:rPr>
        <w:t>13353.83</w:t>
      </w:r>
      <w:r>
        <w:rPr>
          <w:rFonts w:hint="eastAsia" w:ascii="仿宋_GB2312" w:eastAsia="仿宋_GB2312"/>
          <w:sz w:val="28"/>
          <w:szCs w:val="28"/>
        </w:rPr>
        <w:t>万元，</w:t>
      </w:r>
      <w:r>
        <w:rPr>
          <w:rFonts w:hint="eastAsia" w:ascii="仿宋_GB2312" w:eastAsia="仿宋_GB2312"/>
          <w:sz w:val="28"/>
          <w:szCs w:val="28"/>
          <w:highlight w:val="none"/>
        </w:rPr>
        <w:t>主要用于以下方面（按大类）：</w:t>
      </w:r>
      <w:r>
        <w:rPr>
          <w:rFonts w:hint="eastAsia" w:ascii="仿宋_GB2312" w:eastAsia="仿宋_GB2312"/>
          <w:sz w:val="28"/>
          <w:szCs w:val="28"/>
          <w:highlight w:val="none"/>
          <w:lang w:eastAsia="zh-CN"/>
        </w:rPr>
        <w:t>教育</w:t>
      </w:r>
      <w:r>
        <w:rPr>
          <w:rFonts w:hint="eastAsia" w:ascii="仿宋_GB2312" w:eastAsia="仿宋_GB2312"/>
          <w:sz w:val="28"/>
          <w:szCs w:val="28"/>
          <w:highlight w:val="none"/>
        </w:rPr>
        <w:t>支出</w:t>
      </w:r>
      <w:r>
        <w:rPr>
          <w:rFonts w:hint="eastAsia" w:ascii="仿宋_GB2312" w:eastAsia="仿宋_GB2312"/>
          <w:sz w:val="28"/>
          <w:szCs w:val="28"/>
          <w:highlight w:val="none"/>
          <w:lang w:val="en-US" w:eastAsia="zh-CN"/>
        </w:rPr>
        <w:t>13353.83</w:t>
      </w:r>
      <w:r>
        <w:rPr>
          <w:rFonts w:hint="eastAsia" w:ascii="仿宋_GB2312" w:eastAsia="仿宋_GB2312"/>
          <w:sz w:val="28"/>
          <w:szCs w:val="28"/>
          <w:highlight w:val="none"/>
        </w:rPr>
        <w:t>万元，占本年财政拨款支出</w:t>
      </w:r>
      <w:r>
        <w:rPr>
          <w:rFonts w:hint="eastAsia" w:ascii="仿宋_GB2312" w:eastAsia="仿宋_GB2312"/>
          <w:sz w:val="28"/>
          <w:szCs w:val="28"/>
          <w:highlight w:val="none"/>
          <w:lang w:val="en-US" w:eastAsia="zh-CN"/>
        </w:rPr>
        <w:t>100</w:t>
      </w:r>
      <w:r>
        <w:rPr>
          <w:rFonts w:hint="eastAsia" w:ascii="仿宋_GB2312" w:eastAsia="仿宋_GB2312"/>
          <w:sz w:val="28"/>
          <w:szCs w:val="28"/>
          <w:highlight w:val="none"/>
        </w:rPr>
        <w:t>%</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highlight w:val="none"/>
        </w:rPr>
      </w:pPr>
      <w:r>
        <w:rPr>
          <w:rFonts w:hint="eastAsia" w:ascii="仿宋_GB2312" w:eastAsia="仿宋_GB2312"/>
          <w:sz w:val="28"/>
          <w:szCs w:val="28"/>
          <w:highlight w:val="none"/>
        </w:rPr>
        <w:t>1、“教育支出”（类）202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年度决算</w:t>
      </w:r>
      <w:r>
        <w:rPr>
          <w:rFonts w:ascii="仿宋_GB2312" w:eastAsia="仿宋_GB2312"/>
          <w:sz w:val="28"/>
          <w:szCs w:val="28"/>
          <w:highlight w:val="none"/>
        </w:rPr>
        <w:t>13353.83</w:t>
      </w:r>
      <w:r>
        <w:rPr>
          <w:rFonts w:hint="eastAsia" w:ascii="仿宋_GB2312" w:eastAsia="仿宋_GB2312"/>
          <w:sz w:val="28"/>
          <w:szCs w:val="28"/>
          <w:highlight w:val="none"/>
        </w:rPr>
        <w:t>万元，比202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年度年初预算减少</w:t>
      </w:r>
      <w:r>
        <w:rPr>
          <w:rFonts w:hint="eastAsia" w:ascii="仿宋_GB2312" w:eastAsia="仿宋_GB2312"/>
          <w:sz w:val="28"/>
          <w:szCs w:val="28"/>
          <w:highlight w:val="none"/>
          <w:lang w:val="en-US" w:eastAsia="zh-CN"/>
        </w:rPr>
        <w:t>546.42</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3.93</w:t>
      </w:r>
      <w:r>
        <w:rPr>
          <w:rFonts w:hint="eastAsia" w:ascii="仿宋_GB2312" w:eastAsia="仿宋_GB2312"/>
          <w:sz w:val="28"/>
          <w:szCs w:val="28"/>
          <w:highlight w:val="none"/>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职业教育</w:t>
      </w:r>
      <w:r>
        <w:rPr>
          <w:rFonts w:hint="eastAsia" w:ascii="仿宋_GB2312" w:eastAsia="仿宋_GB2312"/>
          <w:sz w:val="28"/>
          <w:szCs w:val="28"/>
          <w:highlight w:val="none"/>
        </w:rPr>
        <w:t>”（款）202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年度决算</w:t>
      </w:r>
      <w:r>
        <w:rPr>
          <w:rFonts w:hint="eastAsia" w:ascii="仿宋_GB2312" w:eastAsia="仿宋_GB2312"/>
          <w:sz w:val="28"/>
          <w:szCs w:val="28"/>
          <w:highlight w:val="none"/>
          <w:lang w:val="en-US" w:eastAsia="zh-CN"/>
        </w:rPr>
        <w:t>13099.43</w:t>
      </w:r>
      <w:r>
        <w:rPr>
          <w:rFonts w:hint="eastAsia" w:ascii="仿宋_GB2312" w:eastAsia="仿宋_GB2312"/>
          <w:sz w:val="28"/>
          <w:szCs w:val="28"/>
          <w:highlight w:val="none"/>
        </w:rPr>
        <w:t>万元，比202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年度年初预算减少</w:t>
      </w:r>
      <w:r>
        <w:rPr>
          <w:rFonts w:hint="eastAsia" w:ascii="仿宋_GB2312" w:eastAsia="仿宋_GB2312"/>
          <w:sz w:val="28"/>
          <w:szCs w:val="28"/>
          <w:highlight w:val="none"/>
          <w:lang w:val="en-US" w:eastAsia="zh-CN"/>
        </w:rPr>
        <w:t>542.54</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3.98</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一是落实政府“过紧日子”要求，厉行勤俭节约</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压减支出；二是本年在编及离退休人员减少，人员经费支出减少</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进修及培训</w:t>
      </w:r>
      <w:r>
        <w:rPr>
          <w:rFonts w:hint="eastAsia" w:ascii="仿宋_GB2312" w:eastAsia="仿宋_GB2312"/>
          <w:sz w:val="28"/>
          <w:szCs w:val="28"/>
          <w:highlight w:val="none"/>
        </w:rPr>
        <w:t>”（款）202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年度决算</w:t>
      </w:r>
      <w:r>
        <w:rPr>
          <w:rFonts w:hint="eastAsia" w:ascii="仿宋_GB2312" w:eastAsia="仿宋_GB2312"/>
          <w:sz w:val="28"/>
          <w:szCs w:val="28"/>
          <w:highlight w:val="none"/>
          <w:lang w:val="en-US" w:eastAsia="zh-CN"/>
        </w:rPr>
        <w:t>254.40</w:t>
      </w:r>
      <w:r>
        <w:rPr>
          <w:rFonts w:hint="eastAsia" w:ascii="仿宋_GB2312" w:eastAsia="仿宋_GB2312"/>
          <w:sz w:val="28"/>
          <w:szCs w:val="28"/>
          <w:highlight w:val="none"/>
        </w:rPr>
        <w:t>万元，比202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年度年初预算减少</w:t>
      </w:r>
      <w:r>
        <w:rPr>
          <w:rFonts w:hint="eastAsia" w:ascii="仿宋_GB2312" w:eastAsia="仿宋_GB2312"/>
          <w:sz w:val="28"/>
          <w:szCs w:val="28"/>
          <w:highlight w:val="none"/>
          <w:lang w:val="en-US" w:eastAsia="zh-CN"/>
        </w:rPr>
        <w:t>3.88</w:t>
      </w:r>
      <w:r>
        <w:rPr>
          <w:rFonts w:hint="eastAsia" w:ascii="仿宋_GB2312" w:eastAsia="仿宋_GB2312"/>
          <w:sz w:val="28"/>
          <w:szCs w:val="28"/>
          <w:highlight w:val="none"/>
        </w:rPr>
        <w:t>万元，下降</w:t>
      </w:r>
      <w:r>
        <w:rPr>
          <w:rFonts w:hint="eastAsia" w:ascii="仿宋_GB2312" w:eastAsia="仿宋_GB2312"/>
          <w:sz w:val="28"/>
          <w:szCs w:val="28"/>
          <w:highlight w:val="none"/>
          <w:lang w:val="en-US" w:eastAsia="zh-CN"/>
        </w:rPr>
        <w:t>1.50</w:t>
      </w:r>
      <w:r>
        <w:rPr>
          <w:rFonts w:hint="eastAsia" w:ascii="仿宋_GB2312" w:eastAsia="仿宋_GB2312"/>
          <w:sz w:val="28"/>
          <w:szCs w:val="28"/>
          <w:highlight w:val="none"/>
        </w:rPr>
        <w:t>%。主要原因：</w:t>
      </w:r>
      <w:r>
        <w:rPr>
          <w:rFonts w:hint="eastAsia" w:ascii="仿宋_GB2312" w:eastAsia="仿宋_GB2312"/>
          <w:color w:val="auto"/>
          <w:sz w:val="28"/>
          <w:szCs w:val="28"/>
          <w:highlight w:val="none"/>
          <w:lang w:eastAsia="zh-CN"/>
        </w:rPr>
        <w:t>落实政府“过紧日子”要求，进一步压减一般性支出</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highlight w:val="none"/>
        </w:rPr>
        <w:t>本单位无此项支出。</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（二）政府性基金预算财政拨款支出决算具体情况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本单位无此项支出</w:t>
      </w:r>
      <w:r>
        <w:rPr>
          <w:rFonts w:hint="eastAsia" w:ascii="仿宋_GB2312" w:eastAsia="仿宋_GB2312"/>
          <w:sz w:val="28"/>
          <w:szCs w:val="28"/>
        </w:rPr>
        <w:t>。</w:t>
      </w:r>
    </w:p>
    <w:p>
      <w:pPr>
        <w:spacing w:line="580" w:lineRule="exact"/>
        <w:ind w:firstLine="560" w:firstLineChars="200"/>
        <w:rPr>
          <w:rFonts w:hint="eastAsia"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highlight w:val="none"/>
        </w:rPr>
        <w:t>本单位无此项支出</w:t>
      </w:r>
      <w:r>
        <w:rPr>
          <w:rFonts w:hint="eastAsia" w:ascii="仿宋_GB2312" w:eastAsia="仿宋_GB2312"/>
          <w:sz w:val="28"/>
          <w:szCs w:val="28"/>
        </w:rPr>
        <w:t>。</w:t>
      </w:r>
    </w:p>
    <w:p>
      <w:pPr>
        <w:spacing w:line="580" w:lineRule="exact"/>
        <w:ind w:firstLine="548" w:firstLineChars="196"/>
        <w:rPr>
          <w:rFonts w:hint="eastAsia"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hint="eastAsia" w:ascii="黑体" w:eastAsia="黑体"/>
          <w:b/>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年度使用一般公共预算财政拨款安排基本支出</w:t>
      </w:r>
      <w:r>
        <w:rPr>
          <w:rFonts w:ascii="仿宋_GB2312" w:eastAsia="仿宋_GB2312"/>
          <w:sz w:val="28"/>
          <w:szCs w:val="28"/>
        </w:rPr>
        <w:t>8885.96</w:t>
      </w:r>
      <w:r>
        <w:rPr>
          <w:rFonts w:hint="eastAsia" w:ascii="仿宋_GB2312" w:eastAsia="仿宋_GB2312"/>
          <w:sz w:val="28"/>
          <w:szCs w:val="28"/>
        </w:rPr>
        <w:t>万元，使用政府性基金财政拨款安排基本支出</w:t>
      </w:r>
      <w:r>
        <w:rPr>
          <w:rFonts w:ascii="仿宋_GB2312" w:eastAsia="仿宋_GB2312"/>
          <w:sz w:val="28"/>
          <w:szCs w:val="28"/>
        </w:rPr>
        <w:t>0</w:t>
      </w:r>
      <w:r>
        <w:rPr>
          <w:rFonts w:hint="eastAsia" w:ascii="仿宋_GB2312" w:eastAsia="仿宋_GB2312"/>
          <w:sz w:val="28"/>
          <w:szCs w:val="28"/>
        </w:rPr>
        <w:t>万元，（1）工资福利支出包括基本工资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jc w:val="both"/>
        <w:rPr>
          <w:rFonts w:hint="eastAsia" w:ascii="宋体" w:hAnsi="宋体"/>
          <w:b/>
          <w:spacing w:val="40"/>
          <w:sz w:val="32"/>
          <w:szCs w:val="32"/>
        </w:rPr>
      </w:pPr>
      <w:r>
        <w:rPr>
          <w:rFonts w:ascii="仿宋_GB2312" w:eastAsia="仿宋_GB2312"/>
          <w:b/>
          <w:sz w:val="32"/>
          <w:szCs w:val="32"/>
        </w:rPr>
        <w:tab/>
      </w:r>
    </w:p>
    <w:p>
      <w:pPr>
        <w:tabs>
          <w:tab w:val="center" w:pos="6979"/>
        </w:tabs>
        <w:jc w:val="center"/>
        <w:rPr>
          <w:rFonts w:hint="eastAsia"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w:t>
      </w:r>
      <w:r>
        <w:rPr>
          <w:rFonts w:hint="eastAsia" w:ascii="宋体" w:hAnsi="宋体"/>
          <w:b/>
          <w:spacing w:val="40"/>
          <w:sz w:val="32"/>
          <w:szCs w:val="32"/>
          <w:lang w:val="en-US" w:eastAsia="zh-CN"/>
        </w:rPr>
        <w:t>4</w:t>
      </w:r>
      <w:r>
        <w:rPr>
          <w:rFonts w:hint="eastAsia" w:ascii="宋体" w:hAnsi="宋体"/>
          <w:b/>
          <w:spacing w:val="40"/>
          <w:sz w:val="32"/>
          <w:szCs w:val="32"/>
        </w:rPr>
        <w:t>年度</w:t>
      </w:r>
      <w:r>
        <w:rPr>
          <w:rFonts w:hint="eastAsia" w:ascii="宋体" w:hAnsi="宋体" w:cs="宋体"/>
          <w:b/>
          <w:spacing w:val="40"/>
          <w:kern w:val="0"/>
          <w:sz w:val="32"/>
          <w:szCs w:val="32"/>
        </w:rPr>
        <w:t>其他重要事项的情况说明</w:t>
      </w:r>
    </w:p>
    <w:p>
      <w:pPr>
        <w:spacing w:line="560" w:lineRule="exact"/>
        <w:ind w:firstLine="560" w:firstLineChars="200"/>
        <w:rPr>
          <w:rFonts w:hint="eastAsia"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lang w:eastAsia="zh-CN"/>
        </w:rPr>
        <w:t>2024</w:t>
      </w:r>
      <w:r>
        <w:rPr>
          <w:rFonts w:hint="eastAsia" w:ascii="仿宋_GB2312" w:eastAsia="仿宋_GB2312"/>
          <w:sz w:val="28"/>
          <w:szCs w:val="28"/>
        </w:rPr>
        <w:t>年度“三公”经费财政拨款决算数</w:t>
      </w:r>
      <w:r>
        <w:rPr>
          <w:rFonts w:ascii="仿宋_GB2312" w:eastAsia="仿宋_GB2312"/>
          <w:sz w:val="28"/>
          <w:szCs w:val="28"/>
        </w:rPr>
        <w:t>15.33</w:t>
      </w:r>
      <w:r>
        <w:rPr>
          <w:rFonts w:hint="eastAsia" w:ascii="仿宋_GB2312" w:eastAsia="仿宋_GB2312"/>
          <w:sz w:val="28"/>
          <w:szCs w:val="28"/>
        </w:rPr>
        <w:t>万元，比</w:t>
      </w:r>
      <w:r>
        <w:rPr>
          <w:rFonts w:hint="eastAsia" w:ascii="仿宋_GB2312" w:eastAsia="仿宋_GB2312"/>
          <w:sz w:val="28"/>
          <w:szCs w:val="28"/>
          <w:lang w:eastAsia="zh-CN"/>
        </w:rPr>
        <w:t>2024</w:t>
      </w:r>
      <w:r>
        <w:rPr>
          <w:rFonts w:hint="eastAsia" w:ascii="仿宋_GB2312" w:eastAsia="仿宋_GB2312"/>
          <w:sz w:val="28"/>
          <w:szCs w:val="28"/>
        </w:rPr>
        <w:t>年度“三公”经费财政拨款年初预算</w:t>
      </w:r>
      <w:r>
        <w:rPr>
          <w:rFonts w:ascii="仿宋_GB2312" w:eastAsia="仿宋_GB2312"/>
          <w:sz w:val="28"/>
          <w:szCs w:val="28"/>
        </w:rPr>
        <w:t>33.92</w:t>
      </w:r>
      <w:r>
        <w:rPr>
          <w:rFonts w:hint="eastAsia" w:ascii="仿宋_GB2312" w:eastAsia="仿宋_GB2312"/>
          <w:sz w:val="28"/>
          <w:szCs w:val="28"/>
        </w:rPr>
        <w:t>万元减少</w:t>
      </w:r>
      <w:r>
        <w:rPr>
          <w:rFonts w:ascii="仿宋_GB2312" w:eastAsia="仿宋_GB2312"/>
          <w:sz w:val="28"/>
          <w:szCs w:val="28"/>
        </w:rPr>
        <w:t>18.59</w:t>
      </w:r>
      <w:r>
        <w:rPr>
          <w:rFonts w:hint="eastAsia" w:ascii="仿宋_GB2312" w:eastAsia="仿宋_GB2312"/>
          <w:sz w:val="28"/>
          <w:szCs w:val="28"/>
        </w:rPr>
        <w:t>万元。其中：</w:t>
      </w:r>
    </w:p>
    <w:p>
      <w:pPr>
        <w:spacing w:line="560" w:lineRule="exact"/>
        <w:ind w:firstLine="600"/>
        <w:rPr>
          <w:rFonts w:hint="eastAsia" w:ascii="仿宋_GB2312" w:eastAsia="仿宋_GB2312"/>
          <w:sz w:val="28"/>
          <w:szCs w:val="28"/>
          <w:highlight w:val="none"/>
        </w:rPr>
      </w:pPr>
      <w:r>
        <w:rPr>
          <w:rFonts w:hint="eastAsia" w:ascii="仿宋_GB2312" w:eastAsia="仿宋_GB2312"/>
          <w:sz w:val="28"/>
          <w:szCs w:val="28"/>
        </w:rPr>
        <w:t>1.因公出国（境）费用。202</w:t>
      </w:r>
      <w:r>
        <w:rPr>
          <w:rFonts w:hint="eastAsia" w:ascii="仿宋_GB2312" w:eastAsia="仿宋_GB2312"/>
          <w:sz w:val="28"/>
          <w:szCs w:val="28"/>
          <w:lang w:val="en-US" w:eastAsia="zh-CN"/>
        </w:rPr>
        <w:t>4</w:t>
      </w:r>
      <w:r>
        <w:rPr>
          <w:rFonts w:hint="eastAsia" w:ascii="仿宋_GB2312" w:eastAsia="仿宋_GB2312"/>
          <w:sz w:val="28"/>
          <w:szCs w:val="28"/>
        </w:rPr>
        <w:t>年度决算数</w:t>
      </w:r>
      <w:r>
        <w:rPr>
          <w:rFonts w:ascii="仿宋_GB2312" w:eastAsia="仿宋_GB2312"/>
          <w:sz w:val="28"/>
          <w:szCs w:val="28"/>
        </w:rPr>
        <w:t>0</w:t>
      </w:r>
      <w:r>
        <w:rPr>
          <w:rFonts w:hint="eastAsia" w:ascii="仿宋_GB2312" w:eastAsia="仿宋_GB2312"/>
          <w:sz w:val="28"/>
          <w:szCs w:val="28"/>
        </w:rPr>
        <w:t>万元，比202</w:t>
      </w:r>
      <w:r>
        <w:rPr>
          <w:rFonts w:hint="eastAsia" w:ascii="仿宋_GB2312" w:eastAsia="仿宋_GB2312"/>
          <w:sz w:val="28"/>
          <w:szCs w:val="28"/>
          <w:lang w:val="en-US" w:eastAsia="zh-CN"/>
        </w:rPr>
        <w:t>4</w:t>
      </w:r>
      <w:r>
        <w:rPr>
          <w:rFonts w:hint="eastAsia" w:ascii="仿宋_GB2312" w:eastAsia="仿宋_GB2312"/>
          <w:sz w:val="28"/>
          <w:szCs w:val="28"/>
        </w:rPr>
        <w:t>年度年初预算数</w:t>
      </w:r>
      <w:r>
        <w:rPr>
          <w:rFonts w:ascii="仿宋_GB2312" w:eastAsia="仿宋_GB2312"/>
          <w:sz w:val="28"/>
          <w:szCs w:val="28"/>
        </w:rPr>
        <w:t>6.84</w:t>
      </w:r>
      <w:r>
        <w:rPr>
          <w:rFonts w:hint="eastAsia" w:ascii="仿宋_GB2312" w:eastAsia="仿宋_GB2312"/>
          <w:sz w:val="28"/>
          <w:szCs w:val="28"/>
        </w:rPr>
        <w:t>万元减少</w:t>
      </w:r>
      <w:r>
        <w:rPr>
          <w:rFonts w:ascii="仿宋_GB2312" w:eastAsia="仿宋_GB2312"/>
          <w:sz w:val="28"/>
          <w:szCs w:val="28"/>
        </w:rPr>
        <w:t>6.84</w:t>
      </w:r>
      <w:r>
        <w:rPr>
          <w:rFonts w:hint="eastAsia" w:ascii="仿宋_GB2312" w:eastAsia="仿宋_GB2312"/>
          <w:sz w:val="28"/>
          <w:szCs w:val="28"/>
        </w:rPr>
        <w:t>万元。主要原因：</w:t>
      </w:r>
      <w:r>
        <w:rPr>
          <w:rFonts w:hint="eastAsia" w:ascii="仿宋_GB2312" w:eastAsia="仿宋_GB2312"/>
          <w:sz w:val="28"/>
          <w:szCs w:val="28"/>
          <w:highlight w:val="none"/>
        </w:rPr>
        <w:t>落实政府过紧日子要求，</w:t>
      </w:r>
      <w:r>
        <w:rPr>
          <w:rFonts w:hint="eastAsia" w:ascii="仿宋_GB2312" w:eastAsia="仿宋_GB2312"/>
          <w:sz w:val="28"/>
          <w:szCs w:val="28"/>
          <w:highlight w:val="none"/>
          <w:lang w:eastAsia="zh-CN"/>
        </w:rPr>
        <w:t>厉行勤俭节约</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严格控制</w:t>
      </w:r>
      <w:r>
        <w:rPr>
          <w:rFonts w:hint="eastAsia" w:ascii="仿宋_GB2312" w:eastAsia="仿宋_GB2312"/>
          <w:sz w:val="28"/>
          <w:szCs w:val="28"/>
          <w:highlight w:val="none"/>
        </w:rPr>
        <w:t>因公出国（境）费用；202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年度因公出国（境）费用主要用于教师出国培训等方面，202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年度组织因公出国（境）团组</w:t>
      </w:r>
      <w:r>
        <w:rPr>
          <w:rFonts w:hint="eastAsia" w:ascii="仿宋_GB2312" w:eastAsia="仿宋_GB2312"/>
          <w:sz w:val="28"/>
          <w:szCs w:val="28"/>
          <w:highlight w:val="none"/>
          <w:lang w:eastAsia="zh-CN"/>
        </w:rPr>
        <w:t>0</w:t>
      </w:r>
      <w:r>
        <w:rPr>
          <w:rFonts w:hint="eastAsia" w:ascii="仿宋_GB2312" w:eastAsia="仿宋_GB2312"/>
          <w:sz w:val="28"/>
          <w:szCs w:val="28"/>
          <w:highlight w:val="none"/>
        </w:rPr>
        <w:t>个、</w:t>
      </w:r>
      <w:r>
        <w:rPr>
          <w:rFonts w:hint="eastAsia" w:ascii="仿宋_GB2312" w:eastAsia="仿宋_GB2312"/>
          <w:sz w:val="28"/>
          <w:szCs w:val="28"/>
          <w:highlight w:val="none"/>
          <w:lang w:eastAsia="zh-CN"/>
        </w:rPr>
        <w:t>0</w:t>
      </w:r>
      <w:r>
        <w:rPr>
          <w:rFonts w:hint="eastAsia" w:ascii="仿宋_GB2312" w:eastAsia="仿宋_GB2312"/>
          <w:sz w:val="28"/>
          <w:szCs w:val="28"/>
          <w:highlight w:val="none"/>
        </w:rPr>
        <w:t>人次，人均因公出国（境）费用</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万元。</w:t>
      </w:r>
    </w:p>
    <w:p>
      <w:pPr>
        <w:spacing w:line="560" w:lineRule="exact"/>
        <w:ind w:firstLine="600"/>
        <w:rPr>
          <w:rFonts w:hint="eastAsia" w:ascii="仿宋_GB2312" w:eastAsia="仿宋_GB2312"/>
          <w:sz w:val="28"/>
          <w:szCs w:val="28"/>
        </w:rPr>
      </w:pPr>
      <w:r>
        <w:rPr>
          <w:rFonts w:hint="eastAsia" w:ascii="仿宋_GB2312" w:eastAsia="仿宋_GB2312"/>
          <w:sz w:val="28"/>
          <w:szCs w:val="28"/>
        </w:rPr>
        <w:t>2.公务接待费。202</w:t>
      </w:r>
      <w:r>
        <w:rPr>
          <w:rFonts w:hint="eastAsia" w:ascii="仿宋_GB2312" w:eastAsia="仿宋_GB2312"/>
          <w:sz w:val="28"/>
          <w:szCs w:val="28"/>
          <w:lang w:val="en-US" w:eastAsia="zh-CN"/>
        </w:rPr>
        <w:t>4</w:t>
      </w:r>
      <w:r>
        <w:rPr>
          <w:rFonts w:hint="eastAsia" w:ascii="仿宋_GB2312" w:eastAsia="仿宋_GB2312"/>
          <w:sz w:val="28"/>
          <w:szCs w:val="28"/>
        </w:rPr>
        <w:t>年度决算数</w:t>
      </w:r>
      <w:r>
        <w:rPr>
          <w:rFonts w:ascii="仿宋_GB2312" w:eastAsia="仿宋_GB2312"/>
          <w:sz w:val="28"/>
          <w:szCs w:val="28"/>
        </w:rPr>
        <w:t>0.46</w:t>
      </w:r>
      <w:r>
        <w:rPr>
          <w:rFonts w:hint="eastAsia" w:ascii="仿宋_GB2312" w:eastAsia="仿宋_GB2312"/>
          <w:sz w:val="28"/>
          <w:szCs w:val="28"/>
        </w:rPr>
        <w:t>万元，比202</w:t>
      </w:r>
      <w:r>
        <w:rPr>
          <w:rFonts w:hint="eastAsia" w:ascii="仿宋_GB2312" w:eastAsia="仿宋_GB2312"/>
          <w:sz w:val="28"/>
          <w:szCs w:val="28"/>
          <w:lang w:val="en-US" w:eastAsia="zh-CN"/>
        </w:rPr>
        <w:t>4</w:t>
      </w:r>
      <w:r>
        <w:rPr>
          <w:rFonts w:hint="eastAsia" w:ascii="仿宋_GB2312" w:eastAsia="仿宋_GB2312"/>
          <w:sz w:val="28"/>
          <w:szCs w:val="28"/>
        </w:rPr>
        <w:t>年度年初预算数</w:t>
      </w:r>
      <w:r>
        <w:rPr>
          <w:rFonts w:ascii="仿宋_GB2312" w:eastAsia="仿宋_GB2312"/>
          <w:sz w:val="28"/>
          <w:szCs w:val="28"/>
        </w:rPr>
        <w:t>2.38</w:t>
      </w:r>
      <w:r>
        <w:rPr>
          <w:rFonts w:hint="eastAsia" w:ascii="仿宋_GB2312" w:eastAsia="仿宋_GB2312"/>
          <w:sz w:val="28"/>
          <w:szCs w:val="28"/>
        </w:rPr>
        <w:t>万元减少</w:t>
      </w:r>
      <w:r>
        <w:rPr>
          <w:rFonts w:ascii="仿宋_GB2312" w:eastAsia="仿宋_GB2312"/>
          <w:sz w:val="28"/>
          <w:szCs w:val="28"/>
        </w:rPr>
        <w:t>1.92</w:t>
      </w:r>
      <w:r>
        <w:rPr>
          <w:rFonts w:hint="eastAsia" w:ascii="仿宋_GB2312" w:eastAsia="仿宋_GB2312"/>
          <w:sz w:val="28"/>
          <w:szCs w:val="28"/>
        </w:rPr>
        <w:t>万元。主要原因：</w:t>
      </w:r>
      <w:r>
        <w:rPr>
          <w:rFonts w:hint="eastAsia" w:ascii="仿宋_GB2312" w:eastAsia="仿宋_GB2312"/>
          <w:sz w:val="28"/>
          <w:szCs w:val="28"/>
          <w:highlight w:val="none"/>
        </w:rPr>
        <w:t>落实政府过紧日子要求，</w:t>
      </w:r>
      <w:r>
        <w:rPr>
          <w:rFonts w:hint="eastAsia" w:ascii="仿宋_GB2312" w:eastAsia="仿宋_GB2312"/>
          <w:sz w:val="28"/>
          <w:szCs w:val="28"/>
          <w:highlight w:val="none"/>
          <w:lang w:eastAsia="zh-CN"/>
        </w:rPr>
        <w:t>厉行勤俭节约</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严格控制公务接待数量、规模和接待标准，公务接待费用减少</w:t>
      </w:r>
      <w:r>
        <w:rPr>
          <w:rFonts w:hint="eastAsia" w:ascii="仿宋_GB2312" w:eastAsia="仿宋_GB2312"/>
          <w:sz w:val="28"/>
          <w:szCs w:val="28"/>
          <w:highlight w:val="none"/>
        </w:rPr>
        <w:t>。202</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年度公务接待费主要用于接待外单位到校交流研讨。公务接待</w:t>
      </w:r>
      <w:r>
        <w:rPr>
          <w:rFonts w:hint="eastAsia" w:ascii="仿宋_GB2312" w:eastAsia="仿宋_GB2312"/>
          <w:sz w:val="28"/>
          <w:szCs w:val="28"/>
          <w:highlight w:val="none"/>
          <w:lang w:eastAsia="zh-CN"/>
        </w:rPr>
        <w:t>7</w:t>
      </w:r>
      <w:r>
        <w:rPr>
          <w:rFonts w:hint="eastAsia" w:ascii="仿宋_GB2312" w:eastAsia="仿宋_GB2312"/>
          <w:sz w:val="28"/>
          <w:szCs w:val="28"/>
          <w:highlight w:val="none"/>
        </w:rPr>
        <w:t>批次，公务接待</w:t>
      </w:r>
      <w:r>
        <w:rPr>
          <w:rFonts w:hint="eastAsia" w:ascii="仿宋_GB2312" w:eastAsia="仿宋_GB2312"/>
          <w:sz w:val="28"/>
          <w:szCs w:val="28"/>
          <w:highlight w:val="none"/>
          <w:lang w:eastAsia="zh-CN"/>
        </w:rPr>
        <w:t>72</w:t>
      </w:r>
      <w:r>
        <w:rPr>
          <w:rFonts w:hint="eastAsia" w:ascii="仿宋_GB2312" w:eastAsia="仿宋_GB2312"/>
          <w:sz w:val="28"/>
          <w:szCs w:val="28"/>
          <w:highlight w:val="none"/>
        </w:rPr>
        <w:t>人次</w:t>
      </w:r>
      <w:r>
        <w:rPr>
          <w:rFonts w:hint="eastAsia" w:ascii="仿宋_GB2312" w:eastAsia="仿宋_GB2312"/>
          <w:sz w:val="28"/>
          <w:szCs w:val="28"/>
        </w:rPr>
        <w:t>。</w:t>
      </w:r>
    </w:p>
    <w:p>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3.公务用车购置及运行维护费。202</w:t>
      </w:r>
      <w:r>
        <w:rPr>
          <w:rFonts w:hint="eastAsia" w:ascii="仿宋_GB2312" w:eastAsia="仿宋_GB2312"/>
          <w:sz w:val="28"/>
          <w:szCs w:val="28"/>
          <w:lang w:val="en-US" w:eastAsia="zh-CN"/>
        </w:rPr>
        <w:t>4</w:t>
      </w:r>
      <w:r>
        <w:rPr>
          <w:rFonts w:hint="eastAsia" w:ascii="仿宋_GB2312" w:eastAsia="仿宋_GB2312"/>
          <w:sz w:val="28"/>
          <w:szCs w:val="28"/>
        </w:rPr>
        <w:t>年度决算数</w:t>
      </w:r>
      <w:r>
        <w:rPr>
          <w:rFonts w:ascii="仿宋_GB2312" w:eastAsia="仿宋_GB2312"/>
          <w:sz w:val="28"/>
          <w:szCs w:val="28"/>
        </w:rPr>
        <w:t>14.88</w:t>
      </w:r>
      <w:r>
        <w:rPr>
          <w:rFonts w:hint="eastAsia" w:ascii="仿宋_GB2312" w:eastAsia="仿宋_GB2312"/>
          <w:sz w:val="28"/>
          <w:szCs w:val="28"/>
        </w:rPr>
        <w:t>万元，比202</w:t>
      </w:r>
      <w:r>
        <w:rPr>
          <w:rFonts w:hint="eastAsia" w:ascii="仿宋_GB2312" w:eastAsia="仿宋_GB2312"/>
          <w:sz w:val="28"/>
          <w:szCs w:val="28"/>
          <w:lang w:val="en-US" w:eastAsia="zh-CN"/>
        </w:rPr>
        <w:t>4</w:t>
      </w:r>
      <w:r>
        <w:rPr>
          <w:rFonts w:hint="eastAsia" w:ascii="仿宋_GB2312" w:eastAsia="仿宋_GB2312"/>
          <w:sz w:val="28"/>
          <w:szCs w:val="28"/>
        </w:rPr>
        <w:t>年度年初预算数</w:t>
      </w:r>
      <w:r>
        <w:rPr>
          <w:rFonts w:ascii="仿宋_GB2312" w:eastAsia="仿宋_GB2312"/>
          <w:sz w:val="28"/>
          <w:szCs w:val="28"/>
        </w:rPr>
        <w:t>24.7</w:t>
      </w:r>
      <w:r>
        <w:rPr>
          <w:rFonts w:hint="eastAsia" w:ascii="仿宋_GB2312" w:eastAsia="仿宋_GB2312"/>
          <w:sz w:val="28"/>
          <w:szCs w:val="28"/>
        </w:rPr>
        <w:t>万元减少</w:t>
      </w:r>
      <w:r>
        <w:rPr>
          <w:rFonts w:ascii="仿宋_GB2312" w:eastAsia="仿宋_GB2312"/>
          <w:sz w:val="28"/>
          <w:szCs w:val="28"/>
        </w:rPr>
        <w:t>9.82</w:t>
      </w:r>
      <w:r>
        <w:rPr>
          <w:rFonts w:hint="eastAsia" w:ascii="仿宋_GB2312" w:eastAsia="仿宋_GB2312"/>
          <w:sz w:val="28"/>
          <w:szCs w:val="28"/>
        </w:rPr>
        <w:t>万元。其中，公务用车购置费202</w:t>
      </w:r>
      <w:r>
        <w:rPr>
          <w:rFonts w:hint="eastAsia" w:ascii="仿宋_GB2312" w:eastAsia="仿宋_GB2312"/>
          <w:sz w:val="28"/>
          <w:szCs w:val="28"/>
          <w:lang w:val="en-US" w:eastAsia="zh-CN"/>
        </w:rPr>
        <w:t>4</w:t>
      </w:r>
      <w:r>
        <w:rPr>
          <w:rFonts w:hint="eastAsia" w:ascii="仿宋_GB2312" w:eastAsia="仿宋_GB2312"/>
          <w:sz w:val="28"/>
          <w:szCs w:val="28"/>
        </w:rPr>
        <w:t>年度决算数</w:t>
      </w:r>
      <w:r>
        <w:rPr>
          <w:rFonts w:hint="eastAsia" w:ascii="仿宋_GB2312" w:eastAsia="仿宋_GB2312"/>
          <w:sz w:val="28"/>
          <w:szCs w:val="28"/>
          <w:lang w:val="en-US" w:eastAsia="zh-CN"/>
        </w:rPr>
        <w:t>0</w:t>
      </w:r>
      <w:r>
        <w:rPr>
          <w:rFonts w:hint="eastAsia" w:ascii="仿宋_GB2312" w:eastAsia="仿宋_GB2312"/>
          <w:sz w:val="28"/>
          <w:szCs w:val="28"/>
        </w:rPr>
        <w:t>万元，主要原因：</w:t>
      </w:r>
      <w:r>
        <w:rPr>
          <w:rFonts w:hint="eastAsia" w:ascii="仿宋_GB2312" w:eastAsia="仿宋_GB2312"/>
          <w:sz w:val="28"/>
          <w:szCs w:val="28"/>
          <w:lang w:val="en-US" w:eastAsia="zh-CN"/>
        </w:rPr>
        <w:t>2024年无购置车辆计划</w:t>
      </w: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年度购置（更新）</w:t>
      </w:r>
      <w:r>
        <w:rPr>
          <w:rFonts w:hint="eastAsia" w:ascii="仿宋_GB2312" w:eastAsia="仿宋_GB2312"/>
          <w:sz w:val="28"/>
          <w:szCs w:val="28"/>
          <w:lang w:eastAsia="zh-CN"/>
        </w:rPr>
        <w:t>0</w:t>
      </w:r>
      <w:r>
        <w:rPr>
          <w:rFonts w:hint="eastAsia" w:ascii="仿宋_GB2312" w:eastAsia="仿宋_GB2312"/>
          <w:sz w:val="28"/>
          <w:szCs w:val="28"/>
        </w:rPr>
        <w:t>辆。公务用车运行维护费202</w:t>
      </w:r>
      <w:r>
        <w:rPr>
          <w:rFonts w:hint="eastAsia" w:ascii="仿宋_GB2312" w:eastAsia="仿宋_GB2312"/>
          <w:sz w:val="28"/>
          <w:szCs w:val="28"/>
          <w:lang w:val="en-US" w:eastAsia="zh-CN"/>
        </w:rPr>
        <w:t>4</w:t>
      </w:r>
      <w:r>
        <w:rPr>
          <w:rFonts w:hint="eastAsia" w:ascii="仿宋_GB2312" w:eastAsia="仿宋_GB2312"/>
          <w:sz w:val="28"/>
          <w:szCs w:val="28"/>
        </w:rPr>
        <w:t>年度决算数</w:t>
      </w:r>
      <w:r>
        <w:rPr>
          <w:rFonts w:hint="eastAsia" w:ascii="仿宋_GB2312" w:eastAsia="仿宋_GB2312"/>
          <w:sz w:val="28"/>
          <w:szCs w:val="28"/>
          <w:lang w:val="en-US" w:eastAsia="zh-CN"/>
        </w:rPr>
        <w:t>14.88</w:t>
      </w:r>
      <w:r>
        <w:rPr>
          <w:rFonts w:hint="eastAsia" w:ascii="仿宋_GB2312" w:eastAsia="仿宋_GB2312"/>
          <w:sz w:val="28"/>
          <w:szCs w:val="28"/>
        </w:rPr>
        <w:t>万元，主要原因：</w:t>
      </w:r>
      <w:r>
        <w:rPr>
          <w:rFonts w:hint="eastAsia" w:ascii="仿宋_GB2312" w:eastAsia="仿宋_GB2312"/>
          <w:sz w:val="28"/>
          <w:szCs w:val="28"/>
          <w:highlight w:val="none"/>
        </w:rPr>
        <w:t>落实政府过紧日子要求，</w:t>
      </w:r>
      <w:r>
        <w:rPr>
          <w:rFonts w:hint="eastAsia" w:ascii="仿宋_GB2312" w:eastAsia="仿宋_GB2312"/>
          <w:sz w:val="28"/>
          <w:szCs w:val="28"/>
          <w:highlight w:val="none"/>
          <w:lang w:eastAsia="zh-CN"/>
        </w:rPr>
        <w:t>厉行勤俭节约</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压减公车运行维护费</w:t>
      </w: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年度公务用车保有量</w:t>
      </w:r>
      <w:r>
        <w:rPr>
          <w:rFonts w:ascii="仿宋_GB2312" w:eastAsia="仿宋_GB2312"/>
          <w:sz w:val="28"/>
          <w:szCs w:val="28"/>
        </w:rPr>
        <w:t>13</w:t>
      </w:r>
      <w:r>
        <w:rPr>
          <w:rFonts w:hint="eastAsia" w:ascii="仿宋_GB2312" w:eastAsia="仿宋_GB2312"/>
          <w:sz w:val="28"/>
          <w:szCs w:val="28"/>
        </w:rPr>
        <w:t>辆。</w:t>
      </w:r>
    </w:p>
    <w:p>
      <w:pPr>
        <w:tabs>
          <w:tab w:val="center" w:pos="6979"/>
        </w:tabs>
        <w:ind w:firstLine="554" w:firstLineChars="198"/>
        <w:rPr>
          <w:rFonts w:hint="eastAsia" w:ascii="黑体" w:eastAsia="黑体"/>
          <w:sz w:val="28"/>
          <w:szCs w:val="28"/>
        </w:rPr>
      </w:pPr>
      <w:r>
        <w:rPr>
          <w:rFonts w:hint="eastAsia" w:ascii="黑体" w:eastAsia="黑体"/>
          <w:sz w:val="28"/>
          <w:szCs w:val="28"/>
        </w:rPr>
        <w:t>二、机关运行经费支出情况</w:t>
      </w:r>
    </w:p>
    <w:p>
      <w:pPr>
        <w:ind w:firstLine="537" w:firstLineChars="192"/>
        <w:rPr>
          <w:rFonts w:hint="eastAsia" w:ascii="仿宋_GB2312" w:eastAsia="仿宋_GB2312"/>
          <w:sz w:val="28"/>
          <w:szCs w:val="28"/>
          <w:highlight w:val="none"/>
        </w:rPr>
      </w:pPr>
      <w:r>
        <w:rPr>
          <w:rFonts w:hint="eastAsia" w:ascii="仿宋_GB2312" w:eastAsia="仿宋_GB2312"/>
          <w:sz w:val="28"/>
          <w:szCs w:val="28"/>
          <w:highlight w:val="none"/>
        </w:rPr>
        <w:t>本单位不属于机关运行经费统计范围。</w:t>
      </w:r>
    </w:p>
    <w:p>
      <w:pPr>
        <w:ind w:left="540"/>
        <w:rPr>
          <w:rFonts w:hint="eastAsia" w:ascii="黑体" w:eastAsia="黑体"/>
          <w:sz w:val="28"/>
          <w:szCs w:val="28"/>
        </w:rPr>
      </w:pPr>
      <w:r>
        <w:rPr>
          <w:rFonts w:hint="eastAsia" w:ascii="黑体" w:eastAsia="黑体"/>
          <w:sz w:val="28"/>
          <w:szCs w:val="28"/>
        </w:rPr>
        <w:t>三、政府采购支出情况</w:t>
      </w:r>
    </w:p>
    <w:p>
      <w:pPr>
        <w:ind w:firstLine="537" w:firstLineChars="192"/>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年度政府采购支出总额</w:t>
      </w:r>
      <w:r>
        <w:rPr>
          <w:rFonts w:ascii="仿宋_GB2312" w:eastAsia="仿宋_GB2312"/>
          <w:sz w:val="28"/>
          <w:szCs w:val="28"/>
        </w:rPr>
        <w:t>2683.13</w:t>
      </w:r>
      <w:r>
        <w:rPr>
          <w:rFonts w:hint="eastAsia" w:ascii="仿宋_GB2312" w:eastAsia="仿宋_GB2312"/>
          <w:sz w:val="28"/>
          <w:szCs w:val="28"/>
        </w:rPr>
        <w:t>万元，其中：政府采购货物支出</w:t>
      </w:r>
      <w:r>
        <w:rPr>
          <w:rFonts w:ascii="仿宋_GB2312" w:eastAsia="仿宋_GB2312"/>
          <w:sz w:val="28"/>
          <w:szCs w:val="28"/>
        </w:rPr>
        <w:t>30.8</w:t>
      </w:r>
      <w:r>
        <w:rPr>
          <w:rFonts w:hint="eastAsia" w:ascii="仿宋_GB2312" w:eastAsia="仿宋_GB2312"/>
          <w:sz w:val="28"/>
          <w:szCs w:val="28"/>
        </w:rPr>
        <w:t>万元，政府采购工程支出</w:t>
      </w:r>
      <w:r>
        <w:rPr>
          <w:rFonts w:ascii="仿宋_GB2312" w:eastAsia="仿宋_GB2312"/>
          <w:sz w:val="28"/>
          <w:szCs w:val="28"/>
        </w:rPr>
        <w:t>1986.68</w:t>
      </w:r>
      <w:r>
        <w:rPr>
          <w:rFonts w:hint="eastAsia" w:ascii="仿宋_GB2312" w:eastAsia="仿宋_GB2312"/>
          <w:sz w:val="28"/>
          <w:szCs w:val="28"/>
        </w:rPr>
        <w:t>万元，政府采购服务支出</w:t>
      </w:r>
      <w:r>
        <w:rPr>
          <w:rFonts w:ascii="仿宋_GB2312" w:eastAsia="仿宋_GB2312"/>
          <w:sz w:val="28"/>
          <w:szCs w:val="28"/>
        </w:rPr>
        <w:t>665.65</w:t>
      </w:r>
      <w:r>
        <w:rPr>
          <w:rFonts w:hint="eastAsia" w:ascii="仿宋_GB2312" w:eastAsia="仿宋_GB2312"/>
          <w:sz w:val="28"/>
          <w:szCs w:val="28"/>
        </w:rPr>
        <w:t>万元。授予中小企业合同金额</w:t>
      </w:r>
      <w:r>
        <w:rPr>
          <w:rFonts w:ascii="仿宋_GB2312" w:eastAsia="仿宋_GB2312"/>
          <w:sz w:val="28"/>
          <w:szCs w:val="28"/>
        </w:rPr>
        <w:t>846.61</w:t>
      </w:r>
      <w:r>
        <w:rPr>
          <w:rFonts w:hint="eastAsia" w:ascii="仿宋_GB2312" w:eastAsia="仿宋_GB2312"/>
          <w:sz w:val="28"/>
          <w:szCs w:val="28"/>
        </w:rPr>
        <w:t>万元，占政府采购支出总额的</w:t>
      </w:r>
      <w:r>
        <w:rPr>
          <w:rFonts w:hint="eastAsia" w:ascii="仿宋_GB2312" w:eastAsia="仿宋_GB2312"/>
          <w:sz w:val="28"/>
          <w:szCs w:val="28"/>
          <w:lang w:eastAsia="zh-CN"/>
        </w:rPr>
        <w:t>31.55</w:t>
      </w:r>
      <w:r>
        <w:rPr>
          <w:rFonts w:hint="eastAsia" w:ascii="仿宋_GB2312" w:eastAsia="仿宋_GB2312"/>
          <w:sz w:val="28"/>
          <w:szCs w:val="28"/>
        </w:rPr>
        <w:t>%，其中：授予小微企业合同金额</w:t>
      </w:r>
      <w:r>
        <w:rPr>
          <w:rFonts w:ascii="仿宋_GB2312" w:eastAsia="仿宋_GB2312"/>
          <w:sz w:val="28"/>
          <w:szCs w:val="28"/>
        </w:rPr>
        <w:t>369.72</w:t>
      </w:r>
      <w:r>
        <w:rPr>
          <w:rFonts w:hint="eastAsia" w:ascii="仿宋_GB2312" w:eastAsia="仿宋_GB2312"/>
          <w:sz w:val="28"/>
          <w:szCs w:val="28"/>
        </w:rPr>
        <w:t>万元，占政府采购支出总额的</w:t>
      </w:r>
      <w:r>
        <w:rPr>
          <w:rFonts w:ascii="仿宋_GB2312" w:eastAsia="仿宋_GB2312"/>
          <w:sz w:val="28"/>
          <w:szCs w:val="28"/>
        </w:rPr>
        <w:t>13.78</w:t>
      </w:r>
      <w:r>
        <w:rPr>
          <w:rFonts w:hint="eastAsia" w:ascii="仿宋_GB2312" w:eastAsia="仿宋_GB2312"/>
          <w:sz w:val="28"/>
          <w:szCs w:val="28"/>
        </w:rPr>
        <w:t>%。</w:t>
      </w:r>
    </w:p>
    <w:p>
      <w:pPr>
        <w:ind w:firstLine="560" w:firstLineChars="200"/>
        <w:rPr>
          <w:rFonts w:hint="eastAsia" w:ascii="黑体" w:eastAsia="黑体"/>
          <w:sz w:val="28"/>
          <w:szCs w:val="28"/>
          <w:highlight w:val="yellow"/>
        </w:rPr>
      </w:pPr>
      <w:r>
        <w:rPr>
          <w:rFonts w:hint="eastAsia" w:ascii="黑体" w:eastAsia="黑体"/>
          <w:sz w:val="28"/>
          <w:szCs w:val="28"/>
          <w:highlight w:val="none"/>
        </w:rPr>
        <w:t>四、国有资产占用情况</w:t>
      </w:r>
    </w:p>
    <w:p>
      <w:pPr>
        <w:ind w:firstLine="560" w:firstLineChars="200"/>
        <w:rPr>
          <w:rFonts w:ascii="仿宋_GB2312" w:eastAsia="仿宋_GB2312"/>
          <w:sz w:val="32"/>
          <w:szCs w:val="32"/>
        </w:rPr>
      </w:pPr>
      <w:r>
        <w:rPr>
          <w:rFonts w:hint="eastAsia" w:ascii="仿宋_GB2312" w:eastAsia="仿宋_GB2312"/>
          <w:sz w:val="28"/>
          <w:szCs w:val="28"/>
          <w:lang w:eastAsia="zh-CN"/>
        </w:rPr>
        <w:t>截至</w:t>
      </w:r>
      <w:r>
        <w:rPr>
          <w:rFonts w:hint="eastAsia" w:ascii="仿宋_GB2312" w:eastAsia="仿宋_GB2312"/>
          <w:sz w:val="28"/>
          <w:szCs w:val="28"/>
          <w:lang w:val="en-US" w:eastAsia="zh-CN"/>
        </w:rPr>
        <w:t>12月31日，北京市新媒体技师学院（北京时尚控股有限责任公司党校）</w:t>
      </w:r>
      <w:r>
        <w:rPr>
          <w:rFonts w:hint="eastAsia" w:ascii="仿宋_GB2312" w:eastAsia="仿宋_GB2312"/>
          <w:sz w:val="28"/>
          <w:szCs w:val="28"/>
          <w:lang w:eastAsia="zh-CN"/>
        </w:rPr>
        <w:t>共有</w:t>
      </w:r>
      <w:r>
        <w:rPr>
          <w:rFonts w:hint="eastAsia" w:ascii="仿宋_GB2312" w:eastAsia="仿宋_GB2312"/>
          <w:sz w:val="28"/>
          <w:szCs w:val="28"/>
        </w:rPr>
        <w:t>车辆</w:t>
      </w:r>
      <w:r>
        <w:rPr>
          <w:rFonts w:hint="eastAsia" w:ascii="仿宋_GB2312" w:eastAsia="仿宋_GB2312"/>
          <w:sz w:val="28"/>
          <w:szCs w:val="28"/>
          <w:lang w:val="en-US" w:eastAsia="zh-CN"/>
        </w:rPr>
        <w:t>13</w:t>
      </w:r>
      <w:r>
        <w:rPr>
          <w:rFonts w:hint="eastAsia" w:ascii="仿宋_GB2312" w:eastAsia="仿宋_GB2312"/>
          <w:sz w:val="28"/>
          <w:szCs w:val="28"/>
        </w:rPr>
        <w:t>台；单位价值100万元</w:t>
      </w:r>
      <w:r>
        <w:rPr>
          <w:rFonts w:hint="eastAsia" w:ascii="仿宋_GB2312" w:eastAsia="仿宋_GB2312"/>
          <w:sz w:val="28"/>
          <w:szCs w:val="28"/>
          <w:lang w:eastAsia="zh-CN"/>
        </w:rPr>
        <w:t>（含）</w:t>
      </w:r>
      <w:r>
        <w:rPr>
          <w:rFonts w:hint="eastAsia" w:ascii="仿宋_GB2312" w:eastAsia="仿宋_GB2312"/>
          <w:sz w:val="28"/>
          <w:szCs w:val="28"/>
        </w:rPr>
        <w:t>以上的设备</w:t>
      </w:r>
      <w:r>
        <w:rPr>
          <w:rFonts w:hint="eastAsia" w:ascii="仿宋_GB2312" w:eastAsia="仿宋_GB2312"/>
          <w:sz w:val="28"/>
          <w:szCs w:val="28"/>
          <w:lang w:val="en-US" w:eastAsia="zh-CN"/>
        </w:rPr>
        <w:t>27</w:t>
      </w:r>
      <w:r>
        <w:rPr>
          <w:rFonts w:hint="eastAsia" w:ascii="仿宋_GB2312" w:eastAsia="仿宋_GB2312"/>
          <w:sz w:val="28"/>
          <w:szCs w:val="28"/>
        </w:rPr>
        <w:t>台（套）。</w:t>
      </w:r>
    </w:p>
    <w:p>
      <w:pPr>
        <w:ind w:firstLine="537" w:firstLineChars="192"/>
        <w:rPr>
          <w:rFonts w:ascii="黑体" w:eastAsia="黑体"/>
          <w:sz w:val="28"/>
          <w:szCs w:val="28"/>
        </w:rPr>
      </w:pPr>
      <w:r>
        <w:rPr>
          <w:rFonts w:hint="eastAsia" w:ascii="黑体" w:eastAsia="黑体"/>
          <w:sz w:val="28"/>
          <w:szCs w:val="28"/>
        </w:rPr>
        <w:t>五</w:t>
      </w:r>
      <w:r>
        <w:rPr>
          <w:rFonts w:ascii="黑体" w:eastAsia="黑体"/>
          <w:sz w:val="28"/>
          <w:szCs w:val="28"/>
        </w:rPr>
        <w:t>、政府购买服务</w:t>
      </w:r>
      <w:r>
        <w:rPr>
          <w:rFonts w:hint="eastAsia" w:ascii="黑体" w:eastAsia="黑体"/>
          <w:sz w:val="28"/>
          <w:szCs w:val="28"/>
        </w:rPr>
        <w:t>支出</w:t>
      </w:r>
      <w:r>
        <w:rPr>
          <w:rFonts w:ascii="黑体" w:eastAsia="黑体"/>
          <w:sz w:val="28"/>
          <w:szCs w:val="28"/>
        </w:rPr>
        <w:t>说明</w:t>
      </w:r>
    </w:p>
    <w:p>
      <w:pPr>
        <w:ind w:firstLine="537" w:firstLineChars="192"/>
        <w:rPr>
          <w:rFonts w:hint="eastAsia"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4</w:t>
      </w:r>
      <w:r>
        <w:rPr>
          <w:rFonts w:hint="eastAsia" w:ascii="仿宋_GB2312" w:eastAsia="仿宋_GB2312"/>
          <w:sz w:val="28"/>
          <w:szCs w:val="28"/>
        </w:rPr>
        <w:t>年度</w:t>
      </w:r>
      <w:r>
        <w:rPr>
          <w:rFonts w:ascii="仿宋_GB2312" w:eastAsia="仿宋_GB2312"/>
          <w:sz w:val="28"/>
          <w:szCs w:val="28"/>
        </w:rPr>
        <w:t>政府购买服务决算0</w:t>
      </w:r>
      <w:r>
        <w:rPr>
          <w:rFonts w:hint="eastAsia" w:ascii="仿宋_GB2312" w:eastAsia="仿宋_GB2312"/>
          <w:sz w:val="28"/>
          <w:szCs w:val="28"/>
        </w:rPr>
        <w:t>万元。</w:t>
      </w:r>
    </w:p>
    <w:p>
      <w:pPr>
        <w:ind w:firstLine="560" w:firstLineChars="200"/>
        <w:jc w:val="left"/>
        <w:rPr>
          <w:rFonts w:hint="eastAsia" w:ascii="仿宋_GB2312" w:eastAsia="仿宋_GB2312"/>
          <w:color w:val="000000"/>
          <w:sz w:val="32"/>
          <w:szCs w:val="32"/>
        </w:rPr>
      </w:pPr>
      <w:r>
        <w:rPr>
          <w:rFonts w:hint="eastAsia" w:ascii="黑体" w:eastAsia="黑体"/>
          <w:sz w:val="28"/>
          <w:szCs w:val="28"/>
        </w:rPr>
        <w:t>六、</w:t>
      </w:r>
      <w:r>
        <w:rPr>
          <w:rFonts w:ascii="黑体" w:eastAsia="黑体"/>
          <w:sz w:val="28"/>
          <w:szCs w:val="28"/>
        </w:rPr>
        <w:t>专业名词解释</w:t>
      </w:r>
    </w:p>
    <w:p>
      <w:pPr>
        <w:ind w:firstLine="560" w:firstLineChars="200"/>
        <w:rPr>
          <w:rFonts w:hint="eastAsia"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hint="eastAsia"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hint="eastAsia" w:ascii="仿宋_GB2312" w:hAnsi="宋体" w:eastAsia="仿宋_GB2312"/>
          <w:sz w:val="28"/>
          <w:szCs w:val="28"/>
        </w:rPr>
      </w:pPr>
      <w:r>
        <w:rPr>
          <w:rFonts w:hint="eastAsia" w:ascii="仿宋_GB2312" w:eastAsia="仿宋_GB2312"/>
          <w:sz w:val="28"/>
          <w:szCs w:val="28"/>
        </w:rPr>
        <w:t>3.“三公”经费：</w:t>
      </w:r>
      <w:r>
        <w:rPr>
          <w:rFonts w:hint="eastAsia" w:ascii="仿宋_GB2312" w:hAnsi="宋体" w:eastAsia="仿宋_GB2312"/>
          <w:sz w:val="28"/>
          <w:szCs w:val="28"/>
        </w:rPr>
        <w:t>是指单位通过财政拨款资金安排的因公出国（境）费、公务用车购置及运行费和公务接待费。其中，因公出国（境）费指单位公务出国（境）的国际旅费、国外城市间交通费、住宿费、伙食费、培训费、公杂费等支出；公务用车购置及运行费指单位公务用车购置支出（含车辆购置税、牌照费）及单位按规定保留的公务用车燃料费、维修费、过路过桥费、保险费、安全奖励费等支出；公务接待费指单位按规定开支的各类公务接待（含外宾接待）支出。</w:t>
      </w:r>
    </w:p>
    <w:p>
      <w:pPr>
        <w:ind w:firstLine="560" w:firstLineChars="200"/>
        <w:rPr>
          <w:rFonts w:hint="eastAsia" w:ascii="仿宋_GB2312" w:hAnsi="宋体" w:eastAsia="仿宋_GB2312"/>
          <w:sz w:val="28"/>
          <w:szCs w:val="28"/>
        </w:rPr>
      </w:pP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机关运行经费：</w:t>
      </w:r>
      <w:r>
        <w:rPr>
          <w:rFonts w:hint="eastAsia" w:ascii="仿宋_GB2312" w:hAnsi="宋体" w:eastAsia="仿宋_GB2312"/>
          <w:sz w:val="28"/>
          <w:szCs w:val="28"/>
        </w:rPr>
        <w:t>指为</w:t>
      </w:r>
      <w:r>
        <w:rPr>
          <w:rFonts w:ascii="仿宋_GB2312" w:hAnsi="宋体" w:eastAsia="仿宋_GB2312"/>
          <w:sz w:val="28"/>
          <w:szCs w:val="28"/>
        </w:rPr>
        <w:t>保障</w:t>
      </w:r>
      <w:r>
        <w:rPr>
          <w:rFonts w:hint="eastAsia" w:ascii="仿宋_GB2312" w:hAnsi="宋体" w:eastAsia="仿宋_GB2312"/>
          <w:sz w:val="28"/>
          <w:szCs w:val="28"/>
        </w:rPr>
        <w:t>行政单位（含参照公务员法管理事业单位）运行用于</w:t>
      </w:r>
      <w:r>
        <w:rPr>
          <w:rFonts w:ascii="仿宋_GB2312" w:hAnsi="宋体" w:eastAsia="仿宋_GB2312"/>
          <w:sz w:val="28"/>
          <w:szCs w:val="28"/>
        </w:rPr>
        <w:t>购买货物和服务的各项资金</w:t>
      </w:r>
      <w:r>
        <w:rPr>
          <w:rFonts w:hint="eastAsia" w:ascii="仿宋_GB2312" w:hAnsi="宋体" w:eastAsia="仿宋_GB2312"/>
          <w:sz w:val="28"/>
          <w:szCs w:val="28"/>
        </w:rPr>
        <w:t>，包括办公及印刷费、邮电费、差旅费、会议费、福利费、日常维修费、专用材料及一般设备购置费、办公用房水电费、办公用房取暖费、办公用房物业管理费、公务用车运行维护费以及其他费用。</w:t>
      </w:r>
    </w:p>
    <w:p>
      <w:pPr>
        <w:ind w:firstLine="420" w:firstLineChars="150"/>
        <w:rPr>
          <w:rFonts w:hint="eastAsia" w:ascii="仿宋_GB2312" w:eastAsia="仿宋_GB2312"/>
          <w:sz w:val="28"/>
          <w:szCs w:val="28"/>
        </w:rPr>
      </w:pPr>
      <w:r>
        <w:rPr>
          <w:rFonts w:hint="eastAsia" w:ascii="仿宋_GB2312" w:eastAsia="仿宋_GB2312"/>
          <w:sz w:val="28"/>
          <w:szCs w:val="28"/>
        </w:rPr>
        <w:t>5</w:t>
      </w:r>
      <w:r>
        <w:rPr>
          <w:rFonts w:ascii="仿宋_GB2312" w:eastAsia="仿宋_GB2312"/>
          <w:sz w:val="28"/>
          <w:szCs w:val="28"/>
        </w:rPr>
        <w:t>.</w:t>
      </w:r>
      <w:r>
        <w:rPr>
          <w:rFonts w:hint="eastAsia" w:ascii="仿宋_GB2312" w:eastAsia="仿宋_GB2312"/>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r>
        <w:rPr>
          <w:rFonts w:hint="eastAsia" w:ascii="仿宋_GB2312" w:eastAsia="仿宋_GB2312"/>
          <w:sz w:val="28"/>
          <w:szCs w:val="28"/>
        </w:rPr>
        <w:t>，</w:t>
      </w:r>
      <w:r>
        <w:rPr>
          <w:rFonts w:ascii="仿宋_GB2312" w:eastAsia="仿宋_GB2312"/>
          <w:sz w:val="28"/>
          <w:szCs w:val="28"/>
        </w:rPr>
        <w:t>是规范财政支出管理和强化预算约束的有效措施。</w:t>
      </w:r>
    </w:p>
    <w:p>
      <w:pPr>
        <w:ind w:firstLine="420" w:firstLineChars="150"/>
        <w:rPr>
          <w:rFonts w:hint="eastAsia"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rPr>
        <w:t>7.</w:t>
      </w:r>
      <w:r>
        <w:rPr>
          <w:rFonts w:hint="eastAsia" w:ascii="仿宋_GB2312" w:eastAsia="仿宋_GB2312"/>
          <w:sz w:val="28"/>
          <w:szCs w:val="28"/>
          <w:highlight w:val="none"/>
          <w:lang w:eastAsia="zh-CN"/>
        </w:rPr>
        <w:t>教育支出（类）职业教育（款）技校教育（项）：反映人力资源社会保障部门举办的技校教育支出。政府各部门对社会组织等举办的技工学校的资助，如捐赠、补贴等，也在本科目中反映。</w:t>
      </w:r>
    </w:p>
    <w:p>
      <w:pPr>
        <w:ind w:firstLine="420" w:firstLineChars="150"/>
        <w:rPr>
          <w:rFonts w:hint="default"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8.教育支出（类）进修及培训（款）干部教育（项）：反映各级党校、行政学院、社会主义学院、国家会</w:t>
      </w:r>
      <w:r>
        <w:rPr>
          <w:rFonts w:hint="eastAsia" w:ascii="仿宋_GB2312" w:eastAsia="仿宋_GB2312"/>
          <w:sz w:val="28"/>
          <w:szCs w:val="28"/>
          <w:highlight w:val="none"/>
          <w:lang w:eastAsia="zh-CN"/>
        </w:rPr>
        <w:t>计学院的支出。包括机构运转、招聘师资、举办各类培训班的支出等。</w:t>
      </w:r>
    </w:p>
    <w:p>
      <w:pPr>
        <w:jc w:val="both"/>
        <w:rPr>
          <w:rFonts w:hint="eastAsia"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jc w:val="both"/>
        <w:rPr>
          <w:rFonts w:hint="eastAsia" w:ascii="黑体" w:eastAsia="黑体"/>
          <w:sz w:val="32"/>
          <w:szCs w:val="32"/>
        </w:rPr>
      </w:pPr>
    </w:p>
    <w:p>
      <w:pPr>
        <w:ind w:firstLine="640" w:firstLineChars="200"/>
        <w:jc w:val="center"/>
        <w:rPr>
          <w:rFonts w:hint="eastAsia" w:ascii="黑体" w:eastAsia="黑体"/>
          <w:sz w:val="32"/>
          <w:szCs w:val="32"/>
        </w:rPr>
      </w:pPr>
    </w:p>
    <w:p>
      <w:pPr>
        <w:ind w:firstLine="640" w:firstLineChars="200"/>
        <w:jc w:val="center"/>
        <w:rPr>
          <w:rFonts w:hint="eastAsia" w:ascii="黑体" w:eastAsia="黑体"/>
          <w:sz w:val="32"/>
          <w:szCs w:val="32"/>
        </w:rPr>
      </w:pPr>
      <w:r>
        <w:rPr>
          <w:rFonts w:hint="eastAsia" w:ascii="黑体" w:eastAsia="黑体"/>
          <w:sz w:val="32"/>
          <w:szCs w:val="32"/>
        </w:rPr>
        <w:t>第四部分  202</w:t>
      </w:r>
      <w:r>
        <w:rPr>
          <w:rFonts w:hint="eastAsia" w:ascii="黑体" w:eastAsia="黑体"/>
          <w:sz w:val="32"/>
          <w:szCs w:val="32"/>
          <w:lang w:val="en-US" w:eastAsia="zh-CN"/>
        </w:rPr>
        <w:t>4</w:t>
      </w:r>
      <w:r>
        <w:rPr>
          <w:rFonts w:hint="eastAsia" w:ascii="黑体" w:eastAsia="黑体"/>
          <w:sz w:val="32"/>
          <w:szCs w:val="32"/>
        </w:rPr>
        <w:t>年度部门绩效评价情况</w:t>
      </w:r>
    </w:p>
    <w:p>
      <w:pPr>
        <w:ind w:firstLine="560" w:firstLineChars="200"/>
        <w:rPr>
          <w:rFonts w:hint="eastAsia" w:ascii="黑体" w:eastAsia="黑体"/>
          <w:sz w:val="28"/>
          <w:szCs w:val="28"/>
          <w:highlight w:val="yellow"/>
        </w:rPr>
      </w:pPr>
    </w:p>
    <w:p>
      <w:pPr>
        <w:numPr>
          <w:ilvl w:val="0"/>
          <w:numId w:val="1"/>
        </w:numPr>
        <w:ind w:firstLine="560" w:firstLineChars="200"/>
        <w:rPr>
          <w:rFonts w:hint="eastAsia" w:ascii="黑体" w:eastAsia="黑体"/>
          <w:sz w:val="28"/>
          <w:szCs w:val="28"/>
          <w:lang w:eastAsia="zh-CN"/>
        </w:rPr>
      </w:pPr>
      <w:r>
        <w:rPr>
          <w:rFonts w:hint="eastAsia" w:ascii="黑体" w:eastAsia="黑体"/>
          <w:sz w:val="28"/>
          <w:szCs w:val="28"/>
        </w:rPr>
        <w:t>项目</w:t>
      </w:r>
      <w:r>
        <w:rPr>
          <w:rFonts w:ascii="黑体" w:eastAsia="黑体"/>
          <w:sz w:val="28"/>
          <w:szCs w:val="28"/>
        </w:rPr>
        <w:t>支出绩效自评表</w:t>
      </w:r>
    </w:p>
    <w:p>
      <w:pPr>
        <w:ind w:firstLine="420" w:firstLineChars="150"/>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详见附件。</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Droid Sans">
    <w:altName w:val="微软雅黑"/>
    <w:panose1 w:val="00000000000000000000"/>
    <w:charset w:val="00"/>
    <w:family w:val="auto"/>
    <w:pitch w:val="default"/>
    <w:sig w:usb0="00000000" w:usb1="00000000" w:usb2="00000000"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5</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7E84BE"/>
    <w:multiLevelType w:val="singleLevel"/>
    <w:tmpl w:val="8D7E84B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7B71DCD"/>
    <w:rsid w:val="0BA148CA"/>
    <w:rsid w:val="0C1165C4"/>
    <w:rsid w:val="0D6D544B"/>
    <w:rsid w:val="0DD136FE"/>
    <w:rsid w:val="0F8E2C57"/>
    <w:rsid w:val="1059665E"/>
    <w:rsid w:val="10AC13BA"/>
    <w:rsid w:val="145A6C1B"/>
    <w:rsid w:val="14B73493"/>
    <w:rsid w:val="167A2FF9"/>
    <w:rsid w:val="18581C69"/>
    <w:rsid w:val="1AEC0734"/>
    <w:rsid w:val="1DEF20B0"/>
    <w:rsid w:val="214243FA"/>
    <w:rsid w:val="21AD613C"/>
    <w:rsid w:val="22467189"/>
    <w:rsid w:val="257A14F5"/>
    <w:rsid w:val="27196C26"/>
    <w:rsid w:val="29EF086F"/>
    <w:rsid w:val="2EFFE297"/>
    <w:rsid w:val="301437CA"/>
    <w:rsid w:val="349D1F0A"/>
    <w:rsid w:val="34DD0473"/>
    <w:rsid w:val="3C684897"/>
    <w:rsid w:val="433E495C"/>
    <w:rsid w:val="489F2FD7"/>
    <w:rsid w:val="4AC27CB3"/>
    <w:rsid w:val="4BF72BEF"/>
    <w:rsid w:val="4DB13BA6"/>
    <w:rsid w:val="4FA90297"/>
    <w:rsid w:val="4FC41A43"/>
    <w:rsid w:val="51DB3C59"/>
    <w:rsid w:val="550C0952"/>
    <w:rsid w:val="55762E42"/>
    <w:rsid w:val="57A7B272"/>
    <w:rsid w:val="58470068"/>
    <w:rsid w:val="58747CAC"/>
    <w:rsid w:val="5A1720F9"/>
    <w:rsid w:val="5B030E95"/>
    <w:rsid w:val="5B9C37C2"/>
    <w:rsid w:val="5BA7C654"/>
    <w:rsid w:val="60A54109"/>
    <w:rsid w:val="61D01CDF"/>
    <w:rsid w:val="64C0607C"/>
    <w:rsid w:val="65756C86"/>
    <w:rsid w:val="674D385B"/>
    <w:rsid w:val="676F09E1"/>
    <w:rsid w:val="7357290B"/>
    <w:rsid w:val="798524E4"/>
    <w:rsid w:val="7A7F1C49"/>
    <w:rsid w:val="7B200638"/>
    <w:rsid w:val="7B5B7AE6"/>
    <w:rsid w:val="7B7B6628"/>
    <w:rsid w:val="7BA7071E"/>
    <w:rsid w:val="7BDF6DA8"/>
    <w:rsid w:val="7C7EDC1A"/>
    <w:rsid w:val="7CCED98D"/>
    <w:rsid w:val="7D08410F"/>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Droid Sans" w:hAnsi="Droid Sans" w:eastAsia="宋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b="0"/>
              <a:t>收入决算</a:t>
            </a:r>
            <a:endParaRPr lang="zh-CN" altLang="en-US" sz="1400" b="0"/>
          </a:p>
        </c:rich>
      </c:tx>
      <c:layout/>
      <c:overlay val="0"/>
    </c:title>
    <c:autoTitleDeleted val="0"/>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Lbls>
            <c:dLbl>
              <c:idx val="1"/>
              <c:layout>
                <c:manualLayout>
                  <c:x val="-0.0523809226356756"/>
                  <c:y val="0.0062283496761494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104564430442966"/>
                  <c:y val="-0.020800689483586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财政拨款收入</c:v>
                </c:pt>
                <c:pt idx="1">
                  <c:v>事业收入</c:v>
                </c:pt>
                <c:pt idx="2">
                  <c:v>其他收入</c:v>
                </c:pt>
              </c:strCache>
            </c:strRef>
          </c:cat>
          <c:val>
            <c:numRef>
              <c:f>Sheet1!$B$2:$B$4</c:f>
              <c:numCache>
                <c:formatCode>General</c:formatCode>
                <c:ptCount val="3"/>
                <c:pt idx="0">
                  <c:v>13859.62</c:v>
                </c:pt>
                <c:pt idx="1">
                  <c:v>610.03</c:v>
                </c:pt>
                <c:pt idx="2">
                  <c:v>64.43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solidFill>
                <a:latin typeface="+mn-lt"/>
                <a:ea typeface="+mn-ea"/>
                <a:cs typeface="+mn-cs"/>
              </a:defRPr>
            </a:pPr>
            <a:r>
              <a:rPr lang="zh-CN" altLang="en-US">
                <a:solidFill>
                  <a:schemeClr val="tx1"/>
                </a:solidFill>
              </a:rPr>
              <a:t>支出决算</a:t>
            </a:r>
            <a:endParaRPr lang="zh-CN" altLang="en-US">
              <a:solidFill>
                <a:schemeClr val="tx1"/>
              </a:solidFill>
            </a:endParaRPr>
          </a:p>
        </c:rich>
      </c:tx>
      <c:layout/>
      <c:overlay val="0"/>
      <c:spPr>
        <a:noFill/>
        <a:ln>
          <a:noFill/>
        </a:ln>
        <a:effectLst/>
      </c:spPr>
    </c:title>
    <c:autoTitleDeleted val="0"/>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extLst>
                <c:ext xmlns:c15="http://schemas.microsoft.com/office/drawing/2012/chart" uri="{02D57815-91ED-43cb-92C2-25804820EDAC}">
                  <c15:fullRef>
                    <c15:sqref>Sheet0!$A$2:$A$6</c15:sqref>
                  </c15:fullRef>
                </c:ext>
              </c:extLst>
              <c:f>Sheet0!$A$2:$A$3</c:f>
              <c:strCache>
                <c:ptCount val="2"/>
                <c:pt idx="0">
                  <c:v>基本支出</c:v>
                </c:pt>
                <c:pt idx="1">
                  <c:v>项目支出</c:v>
                </c:pt>
              </c:strCache>
            </c:strRef>
          </c:cat>
          <c:val>
            <c:numRef>
              <c:extLst>
                <c:ext xmlns:c15="http://schemas.microsoft.com/office/drawing/2012/chart" uri="{02D57815-91ED-43cb-92C2-25804820EDAC}">
                  <c15:fullRef>
                    <c15:sqref>Sheet0!$B$2:$B$6</c15:sqref>
                  </c15:fullRef>
                </c:ext>
              </c:extLst>
              <c:f>Sheet0!$B$2:$B$3</c:f>
              <c:numCache>
                <c:formatCode>General</c:formatCode>
                <c:ptCount val="2"/>
                <c:pt idx="0">
                  <c:v>9402.89</c:v>
                </c:pt>
                <c:pt idx="1">
                  <c:v>5014.07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3432</Words>
  <Characters>5758</Characters>
  <Lines>44</Lines>
  <Paragraphs>12</Paragraphs>
  <TotalTime>8</TotalTime>
  <ScaleCrop>false</ScaleCrop>
  <LinksUpToDate>false</LinksUpToDate>
  <CharactersWithSpaces>5779</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WANG.Y</cp:lastModifiedBy>
  <cp:lastPrinted>2020-08-07T11:39:00Z</cp:lastPrinted>
  <dcterms:modified xsi:type="dcterms:W3CDTF">2025-09-16T00:57:44Z</dcterms:modified>
  <dc:title>北京市财政局关于做好向市人大常委会报送2015年度市级部门决算（草案）</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435078ACFECC4A5A8A519EF4C3681114_13</vt:lpwstr>
  </property>
  <property fmtid="{D5CDD505-2E9C-101B-9397-08002B2CF9AE}" pid="4" name="KSOTemplateDocerSaveRecord">
    <vt:lpwstr>eyJoZGlkIjoiMzFhMDlmODM4NDM3ZTUzZTJhOWRjZWIxNmVkMjQxNTMiLCJ1c2VySWQiOiIxMTQwMjc4MDE0In0=</vt:lpwstr>
  </property>
</Properties>
</file>