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附件3       </w:t>
      </w:r>
    </w:p>
    <w:p>
      <w:pPr>
        <w:spacing w:line="480" w:lineRule="exact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               </w:t>
      </w: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  2020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PXM2020_116208_000002-改善办学条件-房屋租赁-航空服务专业部、昌平校区校舍租赁费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北京时尚控股有限责任公司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北京市新媒体技师学院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薛振忠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60212116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940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312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940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312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940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312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940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312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940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312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940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312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为社会培养学生900多名，毕业的合格技术人才250名，技能取证通过率90%，就业率95%。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为社会培养学生900多名，毕业的合格技术人才250名，技能取证通过率97%，就业率98%。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指标1：租入建筑面积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25400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25400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指标2：占地面积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20940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20940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指标1：资金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940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3120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940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3120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指标1：合格技术人才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指标2：取证率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97%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指标3：就业率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20352A1"/>
    <w:rsid w:val="00215053"/>
    <w:rsid w:val="00372D25"/>
    <w:rsid w:val="004E3C36"/>
    <w:rsid w:val="006B5282"/>
    <w:rsid w:val="00AA22ED"/>
    <w:rsid w:val="00B11551"/>
    <w:rsid w:val="00FD6148"/>
    <w:rsid w:val="020352A1"/>
    <w:rsid w:val="0B761609"/>
    <w:rsid w:val="2B3718C1"/>
    <w:rsid w:val="2E357F04"/>
    <w:rsid w:val="4D850833"/>
    <w:rsid w:val="5F69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218</Words>
  <Characters>1249</Characters>
  <Lines>10</Lines>
  <Paragraphs>2</Paragraphs>
  <TotalTime>11</TotalTime>
  <ScaleCrop>false</ScaleCrop>
  <LinksUpToDate>false</LinksUpToDate>
  <CharactersWithSpaces>1465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2021-05-11T01:39:00Z</dcterms:created>
  <dc:creator>user</dc:creator>
  <cp:lastModifiedBy>绿色迷宫</cp:lastModifiedBy>
  <dcterms:modified xsi:type="dcterms:W3CDTF">2021-08-23T08:56:32Z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D937B3ECAC1F4B93962085DF1B3B1096</vt:lpwstr>
  </property>
</Properties>
</file>